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 внесении изменений в Конвенцию между Правительством Российской Федерации и Правительством Австрийской Республики об избежании двойного налогообложения в отношении налогов на доходы и капитал и Протокол к ней, подписанные в Москве 13 апреля 2000 года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