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149 части второй Налогового кодекса Российской Федерации и признании утратившей силу части 3 статьи 3 Федерального закона "О внесении изменений в части первую и вторую Налогового кодекса Российской Федерации"</w:t>
      </w:r>
    </w:p>
    <w:p>
      <w:r>
        <w:rPr>
          <w:b/>
        </w:rPr>
        <w:t>Статья 1</w:t>
      </w:r>
    </w:p>
    <w:p>
      <w:r>
        <w:t>Внести в пункт 3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6692; 2016, № 23, ст. 3298; № 26, ст. 3856; № 27, ст. 4175; № 49, ст. 6844; 2017, № 1, ст. 4; № 11, ст. 1534; № 30, ст. 4441; № 45, ст. 6579; № 47, ст. 6842; № 49, ст. 7307, 7315, 7318; 2018, № 1, ст. 50; № 18, ст. 2565, 2568; № 24, ст. 3410; № 45, ст. 6847; № 49, ст. 7496; № 53, ст. 8419; 2019, № 16, ст. 1826) следующие изменения</w:t>
      </w:r>
    </w:p>
    <w:p>
      <w:r>
        <w:t>в подпункте 3: а) в абзаце пятом слово "расчетов" заменить словом "переводов"; б) абзацы восьмой - одиннадцатый изложить в следующей редакции: "привлечение драгоценных металлов физических и юридических лиц во вклады (до востребования и на определенный срок), за исключением монет из драгоценных металлов; размещение указанных в абзаце восьмом настоящего подпункта привлеченных драгоценных металлов от своего имени и за свой счет; открытие и ведение банковских счетов физических и юридических лиц в драгоценных металлах, за исключением монет из драгоценных металлов; осуществление переводов по поручению физических и юридических лиц, в том числе банков-корреспондентов, по их банковским счетам в драгоценных металлах;"; в) абзац двенадцатый признать утратившим силу</w:t>
      </w:r>
    </w:p>
    <w:p>
      <w:r>
        <w:t>дополнить подпунктом 32 следующего содержания: "32) осуществление банками и банком развития - государственной корпорацией следующих операций: исполнение банковских гарантий (выдача и аннулирование банковской гарантии, подтверждение и изменение условий указанной гарантии, платеж по указанной гарантии, оформление и проверка документов по этой гарантии); выдача поручительств за третьих лиц, предусматривающих исполнение обязательств в денежной форме; оказание услуг, связанных с установкой и эксплуатацией системы "клиент-банк", включая предоставление программного обеспечения и обучение обслуживающего указанную систему персонала; получение от заемщиков сумм в счет компенсации страховых премий (страховых взносов), уплаченных банком по договорам страхования, в том числе по договорам страхования на случай смерти или наступления инвалидности указанных заемщиков, по договорам страхования имущества, являющегося обеспечением обязательств заемщика (залогом), и иным видам страхования, в которых банк является страхователем;"</w:t>
      </w:r>
    </w:p>
    <w:p>
      <w:r>
        <w:rPr>
          <w:b/>
        </w:rPr>
        <w:t>Статья 2</w:t>
      </w:r>
    </w:p>
    <w:p>
      <w:r>
        <w:t>Часть 3 статьи 3 Федерального закона от 27 ноября 2017 года № 343-ФЗ "О внесении изменений в части первую и вторую Налогового кодекса Российской Федерации" (Собрание законодательства Российской Федерации, 2017, № 49, ст. 7315) признать утратившей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