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сотрудничестве в области применения глобальных навигационных спутниковых систем ГЛОНАСС и Бэйдоу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