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осуществлении совместной деятельности государств - участников Содружества Независимых Государств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