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 Закона Российской Федерации "О защите прав потребителей"</w:t>
      </w:r>
    </w:p>
    <w:p>
      <w:r>
        <w:rPr>
          <w:b/>
        </w:rPr>
        <w:t>Статья 1</w:t>
      </w:r>
    </w:p>
    <w:p>
      <w:r>
        <w:t>Внести в статью 4 Закона Российской Федерации от 7 февраля 1992 года № 2300-I "О защите прав потребителей" (в редакции Федерального закона от 9 января 1996 года № 2-ФЗ) (Ведомости Съезда народных депутатов Российской Федерации и Верховного Совета Российской Федерации, 1992, № 15, ст. 766; Собрание законодательства Российской Федерации, 1996, № 3, ст. 140; 1999, № 51, ст. 6287; 2004, № 52, ст. 5275; 2007, № 44, ст. 5282) изменение, дополнив ее пунктом 41 следующего содержания: "41.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машин, странами происхождения которых являются Российская Федерация или другие государства - члены Евразийского экономического союза. Перечень отдельных видов указанных технически сложных товаров, порядок составления и ведения перечня программ для электронных вычислительных машин, странами происхождения которых являются Российская Федерация или другие государства - члены Евразийского экономического союза и которые должны быть предварительно установлены, и порядок их предварительной установки, включая требования к функционированию, определяются Правительством Российской Федерации. (В редакции Федерального закона от 22.12.2020 № 460-ФЗ) Предварительно установленные программы для электронных вычислительных машин, используемые потребителем на отдельных видах технически сложных товаров для доступа к информации на сайтах в информационно-телекоммуникационной сети "Интернет", должны обеспечивать возможность использования без дополнительных настроек (по умолчанию) поисковой системы, страной происхождения которой является Российская Федерация или другие государства - члены Евразийского экономического союза, в порядке, установленном Правительством Российской Федерации. Требования к указанной поисковой системе и порядок ее определения устанавливаются Правительством Российской Федерации.". (Абзац введен - Федеральный закон от 22.12.2020 № 460-ФЗ)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апреля 2021 года, за исключением абзаца третьего статьи 1 настоящего Федерального закона</w:t>
      </w:r>
    </w:p>
    <w:p>
      <w:r>
        <w:rPr>
          <w:b/>
        </w:rPr>
        <w:t xml:space="preserve">2. </w:t>
      </w:r>
      <w:r>
        <w:t>Абзац третий статьи 1 настоящего Федерального закона вступает в силу с 1 июля 2021 года. (Статья в редакции Федерального закона от 22.12.2020 № 460-ФЗ)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