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8.48. Несоблюдение требований к сохранению водных биологических ресурсов и среды их обит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