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статьи 31 и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22, ст. 2332; № 26, ст. 3012; 1999, № 7, ст. 873; 2001, № 26, ст. 2587; 2002, № 19, ст. 1793; № 30, ст. 3020; 2003, № 50, ст. 4848; 2004, № 30, ст. 3091, 3092; 2006, № 31, ст. 3452; 2007, № 1, ст. 46; № 21, ст. 2456; № 31, ст. 4008; 2009, № 1, ст. 29; № 45, ст. 5263, 5265; № 52, ст. 6453; 2010, № 19, ст. 2289; № 31, ст. 4166; № 50, ст. 6610; 2011, № 1, ст. 10; № 11, ст. 1495; № 30, ст. 4605; № 50, ст. 7362; 2012, № 53, ст. 7631; 2013, № 27, ст. 3442, 3478; № 30, ст. 4078; № 44, ст. 5641; 2014, № 19, ст. 2303, 2335; № 30, ст. 4228, 4259; № 48, ст. 6651; 2015, № 27, ст. 3983; 2016, № 1, ст. 61; № 28, ст. 4559; 2017, № 15, ст. 2135; 2018, № 1, ст. 29, 85; № 18, ст. 2584; № 27, ст. 3939, 3940; № 31, ст. 4818; 2019, № 14, ст. 1459) следующие изменения: 1) дополнить статьей 2071 следующего содержания: "Статья 2071. Публичное распространение заведомо ложной информации об обстоятельствах, представляющих угрозу жизни и безопасности граждан 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 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2) дополнить статьей 2072 следующего содержания: "Статья 2072. Публичное распространение заведомо ложной общественно значимой информации, повлекшее тяжкие последствия 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 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
        <w:rPr>
          <w:b/>
        </w:rPr>
        <w:t xml:space="preserve">2. </w:t>
      </w:r>
      <w:r>
        <w:t>То же деяние, повлекшее по неосторожности смерть человека или иные тяжкие последствия, - 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
        <w:rPr>
          <w:b/>
        </w:rPr>
        <w:t xml:space="preserve">2. </w:t>
      </w:r>
      <w:r>
        <w:t>Нарушение санитарно-эпидемиологических правил, повлекшее по неосторожности смерть человека, - 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
    <w:p>
      <w:r>
        <w:rPr>
          <w:b/>
        </w:rPr>
        <w:t xml:space="preserve">3. </w:t>
      </w:r>
      <w:r>
        <w:t>Нарушение санитарно-эпидемиологических правил, повлекшее по неосторожности смерть двух или более лиц, - наказывается принудительными работами на срок от четырех до пяти лет либо лишением свободы на срок от пяти до семи лет."</w:t>
      </w:r>
    </w:p>
    <w:p>
      <w:r>
        <w:rPr>
          <w:b/>
        </w:rPr>
        <w:t xml:space="preserve">2. </w:t>
      </w:r>
      <w:r>
        <w:t>статью 236 изложить в следующей редакции: "Статья 236. Нарушение санитарно-эпидемиологических правил 1. Нарушение санитарно-эпидемиологических правил, повлекшее по неосторожности массовое заболевание или отравление людей либо создавшее угрозу наступления таких последствий, - 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2014, № 6, ст. 556; № 19, ст. 2303, 2310, 2333, 2335; № 23, ст. 2927; № 26, ст. 3385; № 30, ст. 4219, 4259, 4278; № 43, ст. 5792; № 48, ст. 6651; 2015, № 1, ст. 81, 83, 85; № 6, ст. 885; № 10, ст. 1417; № 21, ст. 2981; № 24, ст. 3367; № 29, ст. 4354, 4391; 2016, № 1, ст. 61; № 14, ст. 1908; № 18, ст. 2515; № 26, ст. 3868; № 27, ст. 4256, 4257, 4258, 4262; № 28, ст. 4559; № 48, ст. 6732; № 52, ст. 7485; 2017, № 15, ст. 2135; № 24, ст. 3484, 3489; № 31, ст. 4743, 4752, 4799; № 52, ст. 7935; 2018, № 1, ст. 51, 53, 85; № 18, ст. 2569, 2584; № 27, ст. 3940; № 31, ст. 4818; № 42, ст. 6375; № 47, ст. 7134; № 53, ст. 8435, 8446, 8456, 8459; 2019, № 14, ст. 1459; № 30, ст. 4108, 4111; № 44, ст. 6175; № 52, ст. 7818; 2020, № 8, ст. 919) следующие изменения</w:t>
      </w:r>
    </w:p>
    <w:p>
      <w:r>
        <w:t>часть первую статьи 31 после цифр "207," дополнить словами "2071, 2072 частью первой,"</w:t>
      </w:r>
    </w:p>
    <w:p>
      <w:r>
        <w:t>в части второй статьи 151: а) подпункт "а" пункта 1 после цифр "2055," дополнить цифрами "2071, 2072,", после цифр "2351," дополнить словами "236 частью третьей,"; б) пункт 3 после цифр "236" дополнить словами "частями первой и второй"</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