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Арбитражный процессуальный кодекс Российской Федерации в целях защиты прав физических и юридических лиц в связи с мерами ограничительного характера, введенными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w:t>
      </w:r>
    </w:p>
    <w:p>
      <w:r>
        <w:rPr>
          <w:b/>
        </w:rPr>
        <w:t>Статья 248.2. Запрет инициировать или продолжать разбирательство по спорам с участием лиц, в отношении которых введены меры ограничительного характера</w:t>
      </w:r>
    </w:p>
    <w:p>
      <w:r>
        <w:rPr>
          <w:b/>
        </w:rPr>
        <w:t xml:space="preserve">1. </w:t>
      </w:r>
      <w:r>
        <w:t>Лицо, в отношении которого инициировано разбирательство в иностранном суде, международном коммерческом арбитраже, находящихся за пределами территории Российской Федерации, по спорам, указанным в статье 2481 настоящего Кодекса, или при наличии доказательств того, что такое разбирательство будет инициировано, вправе обратиться в арбитражный суд субъекта Российской Федерации по месту своего нахождения или месту жительства с заявлением о запрете инициировать или продолжать такое разбирательство в иностранном суде, международном коммерческом арбитраже, находящихся за пределами территории Российской Федерации, в порядке, установленном настоящей статьей</w:t>
      </w:r>
    </w:p>
    <w:p>
      <w:r>
        <w:rPr>
          <w:b/>
        </w:rPr>
        <w:t xml:space="preserve">2. </w:t>
      </w:r>
      <w:r>
        <w:t>В заявлении, предусмотренном частью 1 настоящей статьи, должны быть указаны</w:t>
      </w:r>
    </w:p>
    <w:p>
      <w:r>
        <w:rPr>
          <w:b/>
        </w:rPr>
        <w:t xml:space="preserve">3. </w:t>
      </w:r>
      <w:r>
        <w:t>В заявлении, предусмотренном частью 1 настоящей статьи, могут быть также указаны номера телефонов, факсов, адреса электронной почты заявителя и лиц, которые могут инициировать или инициировали разбирательство в иностранном суде, международном коммерческом арбитраже, находящихся за пределами территории Российской Федерации, а также их представителей</w:t>
      </w:r>
    </w:p>
    <w:p>
      <w:r>
        <w:rPr>
          <w:b/>
        </w:rPr>
        <w:t xml:space="preserve">4. </w:t>
      </w:r>
      <w:r>
        <w:t>К заявлению, предусмотренному частью 1 настоящей статьи, прилагаются</w:t>
      </w:r>
    </w:p>
    <w:p>
      <w:r>
        <w:rPr>
          <w:b/>
        </w:rPr>
        <w:t xml:space="preserve">5. </w:t>
      </w:r>
      <w:r>
        <w:t>Заявление, предусмотренное частью 1 настоящей статьи, рассматривается судьей единолично по правилам рассмотрения дела арбитражным судом первой инстанции, предусмотренным настоящим Кодексом, с учетом особенностей, установленных настоящей статьей</w:t>
      </w:r>
    </w:p>
    <w:p>
      <w:r>
        <w:rPr>
          <w:b/>
        </w:rPr>
        <w:t xml:space="preserve">6. </w:t>
      </w:r>
      <w:r>
        <w:t>Арбитражный суд извещает лиц, участвующих в деле, о времени и месте судебного заседания в порядке, установленном настоящим Кодексом. Неявка указанных лиц, извещенных надлежащим образом о времени и месте судебного заседания, не является препятствием для рассмотрения заявления, предусмотренного частью 1 настоящей статьи</w:t>
      </w:r>
    </w:p>
    <w:p>
      <w:r>
        <w:rPr>
          <w:b/>
        </w:rPr>
        <w:t xml:space="preserve">7. </w:t>
      </w:r>
      <w:r>
        <w:t>По результатам рассмотрения заявления, предусмотренного частью 1 настоящей статьи, арбитражный суд выносит определение по правилам, установленным главой 20 настоящего Кодекса для вынесения решений</w:t>
      </w:r>
    </w:p>
    <w:p>
      <w:r>
        <w:rPr>
          <w:b/>
        </w:rPr>
        <w:t xml:space="preserve">8. </w:t>
      </w:r>
      <w:r>
        <w:t>В определении о запрете или об отказе в запрете стороне инициировать или продолжать разбирательство в иностранном суде, международном коммерческом арбитраже, находящихся за пределами территории Российской Федерации, должны содержаться</w:t>
      </w:r>
    </w:p>
    <w:p>
      <w:r>
        <w:rPr>
          <w:b/>
        </w:rPr>
        <w:t xml:space="preserve">9. </w:t>
      </w:r>
      <w:r>
        <w:t>Определение арбитражного суда по делу о запрете инициировать или продолжать разбирательство в иностранном суде, международном коммерческом арбитраже, находящихся за пределами территории Российской Федерации, по спорам, указанным в статье 2481 настоящего Кодекса, может быть обжаловано в кассационном порядке в арбитражный суд округа в течение одного месяца со дня вынесения определения</w:t>
      </w:r>
    </w:p>
    <w:p>
      <w:r>
        <w:rPr>
          <w:b/>
        </w:rPr>
        <w:t xml:space="preserve">10. </w:t>
      </w:r>
      <w:r>
        <w:t>Арбитражный суд на основе принципов справедливости, соразмерности и недопустимости извлечения выгоды из незаконного или недобросовестного поведения по требованию заявителя вправе присудить в его пользу денежную сумму, подлежащую взысканию с лица, в отношении которого вынесен запрет инициировать или продолжать разбирательство в иностранном суде, международном коммерческом арбитраже, находящихся за пределами территории Российской Федерации, на случай неисполнения им судебного акта. Размер подлежащей взысканию арбитражным судом денежной суммы не должен превышать размера исковых требований, предъявленных в иностранном суде, международном коммерческом арбитраже, находящихся за пределами территории Российской Федерации, и понесенных стороной спора судебных расходов.";</w:t>
      </w:r>
    </w:p>
    <w:p>
      <w:r>
        <w:rPr>
          <w:b/>
        </w:rPr>
        <w:t xml:space="preserve">2. </w:t>
      </w:r>
      <w:r>
        <w:t>наименование арбитражного суда, в который подается заявление</w:t>
      </w:r>
    </w:p>
    <w:p>
      <w:r>
        <w:rPr>
          <w:b/>
        </w:rPr>
        <w:t xml:space="preserve">2. </w:t>
      </w:r>
      <w:r>
        <w:t>наименование заявителя, его адрес или место жительства, а также наименование лица, в отношении которого требуется установить запрет, его адрес или место жительства</w:t>
      </w:r>
    </w:p>
    <w:p>
      <w:r>
        <w:rPr>
          <w:b/>
        </w:rPr>
        <w:t xml:space="preserve">2. </w:t>
      </w:r>
      <w:r>
        <w:t>сведения о требованиях, которые могут быть предъявлены или уже предъявлены в иностранном суде, международном коммерческом арбитраже</w:t>
      </w:r>
    </w:p>
    <w:p>
      <w:r>
        <w:rPr>
          <w:b/>
        </w:rPr>
        <w:t xml:space="preserve">2. </w:t>
      </w:r>
      <w:r>
        <w:t>обстоятельства, подтверждающие исключительную компетенцию арбитражных судов в Российской Федерации по рассмотрению спора, в том числе обстоятельства (при их наличии), подтверждающие, что соглашение сторон, в соответствии с которым рассмотрение спора с их участием отнесено к компетенции иностранного суда, международного коммерческого арбитража, находящихся за пределами территории Российской Федерации, не может быть исполнено стороной спора</w:t>
      </w:r>
    </w:p>
    <w:p>
      <w:r>
        <w:rPr>
          <w:b/>
        </w:rPr>
        <w:t xml:space="preserve">2. </w:t>
      </w:r>
      <w:r>
        <w:t>требование заявителя о запрете инициировать или продолжать разбирательство в иностранном суде, международном коммерческом арбитраже, находящихся за пределами территории Российской Федерации</w:t>
      </w:r>
    </w:p>
    <w:p>
      <w:r>
        <w:rPr>
          <w:b/>
        </w:rPr>
        <w:t xml:space="preserve">2. </w:t>
      </w:r>
      <w:r>
        <w:t>перечень прилагаемых документов</w:t>
      </w:r>
    </w:p>
    <w:p>
      <w:r>
        <w:rPr>
          <w:b/>
        </w:rPr>
        <w:t xml:space="preserve">4. </w:t>
      </w:r>
      <w:r>
        <w:t>копии документов, подтверждающих намерение инициировать разбирательство в иностранном суде, международном коммерческом арбитраже, находящихся за пределами территории Российской Федерации, либо факт начала разбирательства в иностранном суде, международном коммерческом арбитраже, в том числе претензии, требования, иски и иные документы</w:t>
      </w:r>
    </w:p>
    <w:p>
      <w:r>
        <w:rPr>
          <w:b/>
        </w:rPr>
        <w:t xml:space="preserve">4. </w:t>
      </w:r>
      <w:r>
        <w:t>копии документов, подтверждающих исключительную компетенцию арбитражных судов в Российской Федерации по рассмотрению спора</w:t>
      </w:r>
    </w:p>
    <w:p>
      <w:r>
        <w:rPr>
          <w:b/>
        </w:rPr>
        <w:t xml:space="preserve">4. </w:t>
      </w:r>
      <w:r>
        <w:t>иные документы, указанные в статье 126 настоящего Кодекса</w:t>
      </w:r>
    </w:p>
    <w:p>
      <w:r>
        <w:rPr>
          <w:b/>
        </w:rPr>
        <w:t xml:space="preserve">8. </w:t>
      </w:r>
      <w:r>
        <w:t>наименования заявителя и лица, в отношении которого выносится запрет</w:t>
      </w:r>
    </w:p>
    <w:p>
      <w:r>
        <w:rPr>
          <w:b/>
        </w:rPr>
        <w:t xml:space="preserve">8. </w:t>
      </w:r>
      <w:r>
        <w:t>сведения о требованиях, которые могут быть предъявлены в иностранном суде, международном коммерческом арбитраже, находящихся за пределами территории Российской Федерации, либо сведения о конкретном разбирательстве в иностранном суде, международном коммерческом арбитраже, находящихся за пределами территории Российской Федерации, в отношении которых устанавливается запрет</w:t>
      </w:r>
    </w:p>
    <w:p>
      <w:r>
        <w:rPr>
          <w:b/>
        </w:rPr>
        <w:t xml:space="preserve">8. </w:t>
      </w:r>
      <w:r>
        <w:t>указание на удовлетворение заявления о запрете лицу инициировать или продолжать разбирательство в иностранном суде, международном коммерческом арбитраже, находящихся за пределами территории Российской Федерации, либо на отказ в удовлетворении такого заявления</w:t>
      </w:r>
    </w:p>
    <w:p>
      <w:r>
        <w:rPr>
          <w:b/>
        </w:rPr>
        <w:t xml:space="preserve">10. </w:t>
      </w:r>
      <w:r>
        <w:t>в части 1 статьи 252 слова "статьей 248" заменить словами "статьями 248 и 2481"</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