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149 части второй Налогового кодекса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</w:p>
    <w:p>
      <w:r>
        <w:rPr>
          <w:b/>
        </w:rPr>
        <w:t>Статья 1</w:t>
      </w:r>
    </w:p>
    <w:p>
      <w:r>
        <w:t>Внести в пункт 2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32; № 48, ст. 6684, 6692; 2016, № 23, ст. 3298; № 26, ст. 3856; № 27, ст. 4175; № 49, ст. 6844; 2017, № 1, ст. 4; № 11, ст. 1534; № 30, ст. 4441; № 45, ст. 6579; № 47, ст. 6842; № 49, ст. 7307, 7315, 7318; 2018, № 1, ст. 50; № 18, ст. 2565, 2568; № 24, ст. 3410; № 45, ст. 6847; № 49, ст. 7496; № 53, ст. 8419; 2019, № 16, ст. 1826; № 30, ст. 4112, 4113, 4114; 2020, № 13, ст. 1857) изменение, дополнив его подпунктом 37 следующего содержания: "37) государственных (муниципальных) услуг в социальной сфере, оказываемых в соответствии с соглашениями, заключенными по результатам отбора исполнителей государственных (муниципальных) услуг в социальной сфере в соответствии с законодательством Российской Федерации о государственном (муниципальном) социальном заказе на оказание государственных (муниципальных) услуг в социальной сфере (за исключением соглашения о предоставлении субсидии на финансовое обеспечение выполнения государственного (муниципального) задания).".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