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Трудовой кодекс Российской Федерации в части предоставления гарантий работнику, увольняемому в связи с ликвидацией организации</w:t>
      </w:r>
    </w:p>
    <w:p>
      <w:r>
        <w:rPr>
          <w:b/>
        </w:rPr>
        <w:t>Статья 1</w:t>
      </w:r>
    </w:p>
    <w:p>
      <w:r>
        <w:t>Внести в Трудовой кодекс Российской Федерации (Собрание законодательства Российской Федерации, 2002, № 1, ст. 3; 2006, № 27, ст. 2878; 2014, № 14, ст. 1548; № 49, ст. 6918; 2016, № 27, ст. 4280) следующие изменения</w:t>
      </w:r>
    </w:p>
    <w:p>
      <w:r>
        <w:t>в статье 178: а) наименование изложить в следующей редакции: "Статья 178. Выходные пособия. Выплата среднего месячного заработка за период трудоустройства или единовременной компенсации"; б) в части первой слова ",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исключить; в) часть вторую изложить в следующей редакции: "В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г) дополнить новыми частями третьей и четвертой следующего содержания: "В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 В случае, предусмотренном частью второй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частью третьей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 д) дополнить частями пятой и шестой следующего содержания: "Работодатель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При ликвидации организации выплаты среднего месячного заработка за период трудоустройства (части вторая и третья настоящей статьи) и (или) выплата единовременной компенсации (часть пятая настоящей статьи) в любом случае должны быть произведены до завершения ликвидации организации в соответствии с гражданским законодательством."; е) часть третью считать частью седьмой; ж) часть четвертую считать частью восьмой и дополнить ее после слов "размеры выходных пособий" словами "и (или) единовременной компенсации, предусмотренной частью пятой настоящей статьи"</w:t>
      </w:r>
    </w:p>
    <w:p>
      <w:r>
        <w:t>статью 318 изложить в следующей редакции: "Статья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 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 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 В случае, предусмотренном частью второй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частью третьей настоящей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 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 При ликвидации организации выплаты среднего месячного заработка за период трудоустройства (части вторая и третья настоящей статьи) и (или) выплата единовременной компенсации (часть пятая настоящей статьи) в любом случае должны быть произведены до завершения ликвидации организации в соответствии с гражданским законодательством. 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частями первой - третьей и пятой настоящей статьи, производятся работодателем по прежнему месту работы за счет средств этого работодателя."</w:t>
      </w:r>
    </w:p>
    <w:p>
      <w:r>
        <w:t>в статье 3277 слово "третьей" заменить словом "седьмой"</w:t>
      </w:r>
    </w:p>
    <w:p>
      <w:r>
        <w:t>в статье 3493: а) в части четвертой слово "четвертой" заменить словом "восьмой"; б) абзац шестой части пятой изложить в следующей редакции: "средний месячный заработок за период трудоустройства и (или) единовременная компенсация, выплаченные в размере и порядке, которые установлены статьями 178 и 318 настоящего Кодекса."</w:t>
      </w:r>
    </w:p>
    <w:p>
      <w:r>
        <w:rPr>
          <w:b/>
        </w:rPr>
        <w:t>Статья 2</w:t>
      </w:r>
    </w:p>
    <w:p>
      <w:r>
        <w:t>Настоящий Федеральный закон вступает в силу по истечении тридцати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