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Совете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в соответствии с Конституцией Российской Федерации и в целях обеспечения согласованного функционирования и взаимодействия органов, входящих в единую систему публичной власти, определяет основы функционирования публичной власти, а также статус, организационно-правовые основы формирования и деятельности Государственного Совета Российской Федерации (далее - Государственный Совет).</w:t>
      </w:r>
    </w:p>
    <w:p>
      <w:r>
        <w:rPr>
          <w:b/>
        </w:rPr>
        <w:t>Статья 2. Понятие единой системы публичной власти</w:t>
      </w:r>
    </w:p>
    <w:p>
      <w:r>
        <w:rPr>
          <w:b/>
        </w:rPr>
        <w:t xml:space="preserve">1. </w:t>
      </w:r>
      <w:r>
        <w:t>Под единой системой публичной власти понимаются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в их совокупности, осуществляющие в конституционно установленных пределах на основе принципов согласованного функционирования и устанавливаемого на основании Конституции Российской Федерации и в соответствии с законодательством организационно-правового, функционального и финансово-бюджетного взаимодействия, в том числе по вопросам передачи полномочий между уровнями публичной власти, свою деятельность в целях соблюдения и защиты прав и свобод человека и гражданина, создания условий для социально-экономического развития государства</w:t>
      </w:r>
    </w:p>
    <w:p>
      <w:r>
        <w:rPr>
          <w:b/>
        </w:rPr>
        <w:t xml:space="preserve">2. </w:t>
      </w:r>
      <w:r>
        <w:t>Координация деятельности органов, входящих в единую систему публичной власти, представляет собой систему действий и решений, которые направлены на обеспечение согласованного функционирования и взаимодействия органов, входящих в единую систему публичной власти, осуществляются и принимаются в соответствии с Конституцией Российской Федерации Президентом Российской Федерации, а также в пределах своей компетенции Правительством Российской Федерации, Государственным Советом, другими органами публичной власти</w:t>
      </w:r>
    </w:p>
    <w:p>
      <w:r>
        <w:rPr>
          <w:b/>
        </w:rPr>
        <w:t>Статья 3. Государственный Совет в единой системе публичной власти</w:t>
      </w:r>
    </w:p>
    <w:p>
      <w:r>
        <w:rPr>
          <w:b/>
        </w:rPr>
        <w:t xml:space="preserve">1. </w:t>
      </w:r>
      <w:r>
        <w:t>Государственный Совет является конституционным государственным органом, формируемым Президентом Российской Федерации в целях обеспечения согласованного функционирования и взаимодействия органов, входящих в единую систему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w:t>
      </w:r>
    </w:p>
    <w:p>
      <w:r>
        <w:rPr>
          <w:b/>
        </w:rPr>
        <w:t xml:space="preserve">2. </w:t>
      </w:r>
      <w:r>
        <w:t>Государственный Совет в пределах своей компетенции участвует в разработке стратегических задач и целей внутренней и внешней политики Российской Федерации, в формировании государственной политики в области социально-экономического развития Российской Федерации, субъектов Российской Федерации и муниципальных образований, способствует согласованному функционированию и взаимодействию органов, входящих в единую систему публичной власти, в целях соблюдения и защиты прав и свобод граждан Российской Федерации</w:t>
      </w:r>
    </w:p>
    <w:p>
      <w:r>
        <w:rPr>
          <w:b/>
        </w:rPr>
        <w:t>Статья 4. Правовая основа деятельности Государственного Совета</w:t>
      </w:r>
    </w:p>
    <w:p>
      <w:r>
        <w:t>Правовую основу деятельности Государственного Совета составляют Конституция Российской Федерации, федеральные конституционные законы, настоящий Федеральный закон, другие федеральные законы, акты Президента Российской Федерации.</w:t>
      </w:r>
    </w:p>
    <w:p>
      <w:pPr>
        <w:pStyle w:val="Heading3"/>
      </w:pPr>
      <w:r>
        <w:t>Основные задачи и функции Государственного Совета</w:t>
      </w:r>
    </w:p>
    <w:p>
      <w:r>
        <w:rPr>
          <w:b/>
        </w:rPr>
        <w:t>Статья 5. Основные задачи Государственного Совета</w:t>
      </w:r>
    </w:p>
    <w:p>
      <w:r>
        <w:rPr>
          <w:b/>
        </w:rPr>
        <w:t xml:space="preserve">1. </w:t>
      </w:r>
      <w:r>
        <w:t>Основными задачами Государственного Совета являются</w:t>
      </w:r>
    </w:p>
    <w:p>
      <w:r>
        <w:rPr>
          <w:b/>
        </w:rPr>
        <w:t xml:space="preserve">2. </w:t>
      </w:r>
      <w:r>
        <w:t>Президент Российской Федерации может возложить на Государственный Совет иные задачи, имеющие важное государственное значение</w:t>
      </w:r>
    </w:p>
    <w:p>
      <w:r>
        <w:rPr>
          <w:b/>
        </w:rPr>
        <w:t xml:space="preserve">1. </w:t>
      </w:r>
      <w:r>
        <w:t>содействие Президенту Российской Федерации по вопросам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w:t>
      </w:r>
    </w:p>
    <w:p>
      <w:r>
        <w:rPr>
          <w:b/>
        </w:rPr>
        <w:t xml:space="preserve">1. </w:t>
      </w:r>
      <w:r>
        <w:t>подготовка предложений Президенту Российской Федерации по вопросам, связанным с определением приоритетных направлений и целей социально-экономического развития государства, основных направлений регионального и муниципального развития, а также формирование механизмов эффективного осуществления такого развития и содействие их реализации, в том числе на созданных в соответствии с федеральным законом федеральных территориях</w:t>
      </w:r>
    </w:p>
    <w:p>
      <w:r>
        <w:rPr>
          <w:b/>
        </w:rPr>
        <w:t xml:space="preserve">1. </w:t>
      </w:r>
      <w:r>
        <w:t>подготовка предложений Президенту Российской Федерации по важнейшим вопросам государственного строительства, укрепления основ федерализма и местного самоуправления, а также по вопросам, касающимся взаимоотношений Российской Федерации, субъектов Российской Федерации, муниципальных образований</w:t>
      </w:r>
    </w:p>
    <w:p>
      <w:r>
        <w:rPr>
          <w:b/>
        </w:rPr>
        <w:t xml:space="preserve">1. </w:t>
      </w:r>
      <w:r>
        <w:t>подготовка предложений Президенту Российской Федерации по вопросам формирования механизмов согласованного функционирования и взаимодействия федеральных органов государственной власти, органов государственной власти субъектов Российской Федерации и органов местного самоуправления, повышения эффективности деятельности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(глав местных администраций)</w:t>
      </w:r>
    </w:p>
    <w:p>
      <w:r>
        <w:rPr>
          <w:b/>
        </w:rPr>
        <w:t xml:space="preserve">1. </w:t>
      </w:r>
      <w:r>
        <w:t>содействие Президенту Российской Федерации при использовании им согласительных процедур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w:t>
      </w:r>
    </w:p>
    <w:p>
      <w:r>
        <w:rPr>
          <w:b/>
        </w:rPr>
        <w:t xml:space="preserve">1. </w:t>
      </w:r>
      <w:r>
        <w:t>рассмотрение по предложению Президента Российской Федерации проектов федеральных законов и указов Президента Российской Федерации, имеющих общегосударственное значение</w:t>
      </w:r>
    </w:p>
    <w:p>
      <w:r>
        <w:rPr>
          <w:b/>
        </w:rPr>
        <w:t xml:space="preserve">1. </w:t>
      </w:r>
      <w:r>
        <w:t>обсуждение основных параметров проекта федерального закона о федеральном бюджете на очередной финансовый год и на плановый период, а также информации Правительства Российской Федерации о ходе исполнения федерального бюджета и о реализации национальных целей развития Российской Федерации</w:t>
      </w:r>
    </w:p>
    <w:p>
      <w:r>
        <w:rPr>
          <w:b/>
        </w:rPr>
        <w:t xml:space="preserve">1. </w:t>
      </w:r>
      <w:r>
        <w:t>обсуждение основных вопросов кадровой политики в Российской Федерации</w:t>
      </w:r>
    </w:p>
    <w:p>
      <w:r>
        <w:rPr>
          <w:b/>
        </w:rPr>
        <w:t>Статья 6. Функции Государственного Совета</w:t>
      </w:r>
    </w:p>
    <w:p>
      <w:r>
        <w:t>Для решения своих основных задач Государственный Совет осуществляет следующие функции</w:t>
      </w:r>
    </w:p>
    <w:p>
      <w:r>
        <w:t>рассматривает вопросы, касающиеся взаимодействия органов публичной власти, обсуждает основные направления внутренней и внешней политики Российской Федерации и приоритетные направления социально-экономического развития государства, в том числе основные направления регионального и муниципального развития</w:t>
      </w:r>
    </w:p>
    <w:p>
      <w:r>
        <w:t>рассматривает вопросы, касающиеся согласованного функционирования и взаимодействия федеральных органов государственной власти, органов государственной власти субъектов Российской Федерации и органов местного самоуправления, в том числе по вопросам передачи полномочий между названными органами, в целях достижения согласованного их решения</w:t>
      </w:r>
    </w:p>
    <w:p>
      <w:r>
        <w:t>анализирует практики государственного и муниципального управления, разрабатывает предложения по их совершенствованию</w:t>
      </w:r>
    </w:p>
    <w:p>
      <w:r>
        <w:t>участвует в определении, согласовании и утверждении критериев и показателей эффективности деятельности органов исполнительной власти субъектов Российской Федерации и органов местного самоуправления</w:t>
      </w:r>
    </w:p>
    <w:p>
      <w:r>
        <w:t>обеспечивает мониторинг планируемых субъектами Российской Федерации и достигнутых ими за отчетный период значений (уровней) показателей деятельности, представляет соответствующий доклад Президенту Российской Федерации</w:t>
      </w:r>
    </w:p>
    <w:p>
      <w:r>
        <w:t>участвует в разработке и определении мер поощрения субъектов Российской Федерации и муниципальных образований в целях содействия достижению и (или) поощрения достижения ими наилучших значений (уровней) показателей деятельности</w:t>
      </w:r>
    </w:p>
    <w:p>
      <w:r>
        <w:t>осуществляет иные функции в соответствии с федеральными конституционными законами, федеральными законами, решениями Президента Российской Федерации</w:t>
      </w:r>
    </w:p>
    <w:p>
      <w:pPr>
        <w:pStyle w:val="Heading3"/>
      </w:pPr>
      <w:r>
        <w:t>Формирование и деятельность Государственного Совета</w:t>
      </w:r>
    </w:p>
    <w:p>
      <w:r>
        <w:rPr>
          <w:b/>
        </w:rPr>
        <w:t>Статья 7. Состав Государственного Совета</w:t>
      </w:r>
    </w:p>
    <w:p>
      <w:r>
        <w:rPr>
          <w:b/>
        </w:rPr>
        <w:t xml:space="preserve">1. </w:t>
      </w:r>
      <w:r>
        <w:t>В состав Государственного Совета входят Председатель Государственного Совета и члены Государственного Совета</w:t>
      </w:r>
    </w:p>
    <w:p>
      <w:r>
        <w:rPr>
          <w:b/>
        </w:rPr>
        <w:t xml:space="preserve">2. </w:t>
      </w:r>
      <w:r>
        <w:t>Председатель Государственного Совета и члены Государственного Совета участвуют в его деятельности на общественных началах</w:t>
      </w:r>
    </w:p>
    <w:p>
      <w:r>
        <w:rPr>
          <w:b/>
        </w:rPr>
        <w:t xml:space="preserve">3. </w:t>
      </w:r>
      <w:r>
        <w:t>В состав Государственного Совета не могут входить лица,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Лицам, входящим в состав Государственного Совета,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Статья 8. Председатель Государственного Совета</w:t>
      </w:r>
    </w:p>
    <w:p>
      <w:r>
        <w:rPr>
          <w:b/>
        </w:rPr>
        <w:t xml:space="preserve">1. </w:t>
      </w:r>
      <w:r>
        <w:t>Председателем Государственного Совета является Президент Российской Федерации</w:t>
      </w:r>
    </w:p>
    <w:p>
      <w:r>
        <w:rPr>
          <w:b/>
        </w:rPr>
        <w:t xml:space="preserve">2. </w:t>
      </w:r>
      <w:r>
        <w:t>Председатель Государственного Совета</w:t>
      </w:r>
    </w:p>
    <w:p>
      <w:r>
        <w:rPr>
          <w:b/>
        </w:rPr>
        <w:t xml:space="preserve">2. </w:t>
      </w:r>
      <w:r>
        <w:t>осуществляет руководство деятельностью Государственного Совета</w:t>
      </w:r>
    </w:p>
    <w:p>
      <w:r>
        <w:rPr>
          <w:b/>
        </w:rPr>
        <w:t xml:space="preserve">2. </w:t>
      </w:r>
      <w:r>
        <w:t>определяет место и время проведения заседаний Государственного Совета и его Президиума</w:t>
      </w:r>
    </w:p>
    <w:p>
      <w:r>
        <w:rPr>
          <w:b/>
        </w:rPr>
        <w:t xml:space="preserve">2. </w:t>
      </w:r>
      <w:r>
        <w:t>председательствует на заседаниях Государственного Совета и его Президиума</w:t>
      </w:r>
    </w:p>
    <w:p>
      <w:r>
        <w:rPr>
          <w:b/>
        </w:rPr>
        <w:t xml:space="preserve">2. </w:t>
      </w:r>
      <w:r>
        <w:t>формирует план работы Государственного Совета и повестку дня его очередного заседания</w:t>
      </w:r>
    </w:p>
    <w:p>
      <w:r>
        <w:rPr>
          <w:b/>
        </w:rPr>
        <w:t xml:space="preserve">2. </w:t>
      </w:r>
      <w:r>
        <w:t>назначает Секретаря Государственного Совета из числа членов Государственного Совета</w:t>
      </w:r>
    </w:p>
    <w:p>
      <w:r>
        <w:rPr>
          <w:b/>
        </w:rPr>
        <w:t xml:space="preserve">2. </w:t>
      </w:r>
      <w:r>
        <w:t>решает иные вопросы деятельности Государственного Совета</w:t>
      </w:r>
    </w:p>
    <w:p>
      <w:r>
        <w:rPr>
          <w:b/>
        </w:rPr>
        <w:t>Статья 9. Члены Государственного Совета</w:t>
      </w:r>
    </w:p>
    <w:p>
      <w:r>
        <w:rPr>
          <w:b/>
        </w:rPr>
        <w:t xml:space="preserve">1. </w:t>
      </w:r>
      <w:r>
        <w:t>Членами Государственного Совета являются по должности Председатель Правительства Российской Федерации, Председатель Совета Федерации Федерального Собрания Российской Федерации, Председатель Государственной Думы Федерального Собрания Российской Федерации, Руководитель Администрации Президента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
        <w:rPr>
          <w:b/>
        </w:rPr>
        <w:t xml:space="preserve">2. </w:t>
      </w:r>
      <w:r>
        <w:t>По решению Президента Российской Федерации в состав Государственного Совета могут быть включены представители политических партий, имеющих фракции в Государственной Думе Федерального Собрания Российской Федерации, представители местного самоуправления. По решению Президента Российской Федерации в состав Государственного Совета также могут быть включены иные лица</w:t>
      </w:r>
    </w:p>
    <w:p>
      <w:r>
        <w:rPr>
          <w:b/>
        </w:rPr>
        <w:t xml:space="preserve">3. </w:t>
      </w:r>
      <w:r>
        <w:t>Члены Государственного Совета вправе вносить в Президиум Государственного Совета предложения по плану работы Государственного Совета, повестке дня его заседаний и порядку обсуждения вопросов. Члены Государственного Совета участвуют в подготовке материалов к заседаниям Государственного Совета и проектов решений Государственного Совета, а также в заседаниях Государственного Совета</w:t>
      </w:r>
    </w:p>
    <w:p>
      <w:r>
        <w:rPr>
          <w:b/>
        </w:rPr>
        <w:t xml:space="preserve">4. </w:t>
      </w:r>
      <w:r>
        <w:t>Члены Государственного Совета не вправе делегировать свои полномочия другим лицам</w:t>
      </w:r>
    </w:p>
    <w:p>
      <w:r>
        <w:rPr>
          <w:b/>
        </w:rPr>
        <w:t>Статья 10. Президиум Государственного Совета</w:t>
      </w:r>
    </w:p>
    <w:p>
      <w:r>
        <w:rPr>
          <w:b/>
        </w:rPr>
        <w:t xml:space="preserve">1. </w:t>
      </w:r>
      <w:r>
        <w:t>Для решения текущих вопросов деятельности Государственного Совета формируется Президиум Государственного Совета</w:t>
      </w:r>
    </w:p>
    <w:p>
      <w:r>
        <w:rPr>
          <w:b/>
        </w:rPr>
        <w:t xml:space="preserve">2. </w:t>
      </w:r>
      <w:r>
        <w:t>Персональный состав Президиума Государственного Совета определяется Председателем Государственного Совета</w:t>
      </w:r>
    </w:p>
    <w:p>
      <w:r>
        <w:rPr>
          <w:b/>
        </w:rPr>
        <w:t xml:space="preserve">3. </w:t>
      </w:r>
      <w:r>
        <w:t>Президиум Государственного Совета рассматривает план работы Государственного Совета, а также повестку дня его очередного заседания и материалы к заседанию</w:t>
      </w:r>
    </w:p>
    <w:p>
      <w:r>
        <w:rPr>
          <w:b/>
        </w:rPr>
        <w:t xml:space="preserve">4. </w:t>
      </w:r>
      <w:r>
        <w:t>Президиум Государственного Совета анализирует реализацию плана работы Государственного Совета и его решений</w:t>
      </w:r>
    </w:p>
    <w:p>
      <w:r>
        <w:rPr>
          <w:b/>
        </w:rPr>
        <w:t xml:space="preserve">5. </w:t>
      </w:r>
      <w:r>
        <w:t>При необходимости могут проводиться расширенные заседания Президиума Государственного Совета с участием представителей Правительства Российской Федерации, руководителей федеральных органов исполнительной власти, органов исполнительной власти субъектов Российской Федерации, других органов государственной власти, иных государственных органов, органов местного самоуправления, организаций</w:t>
      </w:r>
    </w:p>
    <w:p>
      <w:r>
        <w:rPr>
          <w:b/>
        </w:rPr>
        <w:t xml:space="preserve">6. </w:t>
      </w:r>
      <w:r>
        <w:t>Итоги заседания Президиума Государственного Совета оформляются решением, которое подписывается Председателем Государственного Совета</w:t>
      </w:r>
    </w:p>
    <w:p>
      <w:r>
        <w:rPr>
          <w:b/>
        </w:rPr>
        <w:t>Статья 11. Комиссии, рабочие группы и иные рабочие органы Государственного Совета</w:t>
      </w:r>
    </w:p>
    <w:p>
      <w:r>
        <w:rPr>
          <w:b/>
        </w:rPr>
        <w:t xml:space="preserve">1. </w:t>
      </w:r>
      <w:r>
        <w:t>В целях выполнения задач и осуществления функций Государственного Совета создаются комиссии Государственного Совета, а также могут создаваться рабочие группы и иные рабочие органы Государственного Совета</w:t>
      </w:r>
    </w:p>
    <w:p>
      <w:r>
        <w:rPr>
          <w:b/>
        </w:rPr>
        <w:t xml:space="preserve">2. </w:t>
      </w:r>
      <w:r>
        <w:t>Комиссии Государственного Совета создаются по направлениям деятельности Государственного Совета</w:t>
      </w:r>
    </w:p>
    <w:p>
      <w:r>
        <w:rPr>
          <w:b/>
        </w:rPr>
        <w:t xml:space="preserve">3. </w:t>
      </w:r>
      <w:r>
        <w:t>Комиссии Государственного Совета создаются решением Председателя Государственного Совета</w:t>
      </w:r>
    </w:p>
    <w:p>
      <w:r>
        <w:rPr>
          <w:b/>
        </w:rPr>
        <w:t xml:space="preserve">4. </w:t>
      </w:r>
      <w:r>
        <w:t>В состав комиссий Государственного Совета могут входить представители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 том числе не являющиеся членами Государственного Совета</w:t>
      </w:r>
    </w:p>
    <w:p>
      <w:r>
        <w:rPr>
          <w:b/>
        </w:rPr>
        <w:t xml:space="preserve">5. </w:t>
      </w:r>
      <w:r>
        <w:t>Основными функциями комиссий Государственного Совета являются</w:t>
      </w:r>
    </w:p>
    <w:p>
      <w:r>
        <w:rPr>
          <w:b/>
        </w:rPr>
        <w:t xml:space="preserve">5. </w:t>
      </w:r>
      <w:r>
        <w:t>подготовка материалов по вопросам, которые планируется рассмотреть на заседании Государственного Совета или его Президиума</w:t>
      </w:r>
    </w:p>
    <w:p>
      <w:r>
        <w:rPr>
          <w:b/>
        </w:rPr>
        <w:t xml:space="preserve">5. </w:t>
      </w:r>
      <w:r>
        <w:t>анализ практик государственного и муниципального управления по направлениям деятельности комиссий и подготовка для Государственного Совета предложений по совершенствованию законодательства и практик государственного и муниципального управления</w:t>
      </w:r>
    </w:p>
    <w:p>
      <w:r>
        <w:rPr>
          <w:b/>
        </w:rPr>
        <w:t xml:space="preserve">5. </w:t>
      </w:r>
      <w:r>
        <w:t>анализ и оценка результатов реализации федеральных и региональных проектов, подготовка для Государственного Совета предложений по совершенствованию деятельности органов государственной власти субъектов Российской Федерации при решении вопросов, относящихся к направлениям деятельности комиссий</w:t>
      </w:r>
    </w:p>
    <w:p>
      <w:r>
        <w:rPr>
          <w:b/>
        </w:rPr>
        <w:t xml:space="preserve">5. </w:t>
      </w:r>
      <w:r>
        <w:t>подготовка материалов по вопросам поддержки, в том числе грантовой, субъектов Российской Федерации и муниципальных образований в целях содействия достижению и (или) поощрения достижения ими наилучших значений (уровней) показателей деятельности</w:t>
      </w:r>
    </w:p>
    <w:p>
      <w:r>
        <w:rPr>
          <w:b/>
        </w:rPr>
        <w:t xml:space="preserve">5. </w:t>
      </w:r>
      <w:r>
        <w:t>обобщение и представление в Государственный Совет информации по вопросам, относящимся к компетенции комиссий</w:t>
      </w:r>
    </w:p>
    <w:p>
      <w:r>
        <w:rPr>
          <w:b/>
        </w:rPr>
        <w:t xml:space="preserve">5. </w:t>
      </w:r>
      <w:r>
        <w:t>научно-методическое и экспертно-аналитическое обеспечение деятельности Государственного Совета</w:t>
      </w:r>
    </w:p>
    <w:p>
      <w:r>
        <w:rPr>
          <w:b/>
        </w:rPr>
        <w:t xml:space="preserve">5. </w:t>
      </w:r>
      <w:r>
        <w:t>координация деятельности по проведению научно-исследовательских работ, подготовке целевых программ по вопросам, относящимся к компетенции комиссий, а также по осуществлению контроля за реализацией таких программ</w:t>
      </w:r>
    </w:p>
    <w:p>
      <w:r>
        <w:rPr>
          <w:b/>
        </w:rPr>
        <w:t>Статья 12. Организация деятельности Государственного Совета</w:t>
      </w:r>
    </w:p>
    <w:p>
      <w:r>
        <w:rPr>
          <w:b/>
        </w:rPr>
        <w:t xml:space="preserve">1. </w:t>
      </w:r>
      <w:r>
        <w:t>Члены Государственного Совета могут вносить в Государственный Совет предложения по вопросам определения приоритетных направлений социально-экономического развития Российской Федерации, субъектов Российской Федерации, входящих в состав субъектов Российской Федерации муниципальных образований, созданных в соответствии с федеральным законом федеральных территорий, по вопросам совершенствования взаимодействия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а также по иным вопросам, относящимся к компетенции Государственного Совета</w:t>
      </w:r>
    </w:p>
    <w:p>
      <w:r>
        <w:rPr>
          <w:b/>
        </w:rPr>
        <w:t xml:space="preserve">2. </w:t>
      </w:r>
      <w:r>
        <w:t>Информация о деятельности Государственного Совета размещается на официальном сайте Государственного Совета в информационно-телекоммуникационной сети "Интернет"</w:t>
      </w:r>
    </w:p>
    <w:p>
      <w:r>
        <w:rPr>
          <w:b/>
        </w:rPr>
        <w:t xml:space="preserve">3. </w:t>
      </w:r>
      <w:r>
        <w:t>Организационное обеспечение деятельности Государственного Совета осуществляет Администрация Президента Российской Федерации</w:t>
      </w:r>
    </w:p>
    <w:p>
      <w:r>
        <w:rPr>
          <w:b/>
        </w:rPr>
        <w:t>Статья 13. Заседания Государственного Совета</w:t>
      </w:r>
    </w:p>
    <w:p>
      <w:r>
        <w:rPr>
          <w:b/>
        </w:rPr>
        <w:t xml:space="preserve">1. </w:t>
      </w:r>
      <w:r>
        <w:t>Заседания Государственного Совета проводятся регулярно в соответствии с планами, утверждаемыми Председателем Государственного Совета. По решению Председателя Государственного Совета могут проводиться внеочередные заседания Государственного Совета</w:t>
      </w:r>
    </w:p>
    <w:p>
      <w:r>
        <w:rPr>
          <w:b/>
        </w:rPr>
        <w:t xml:space="preserve">2. </w:t>
      </w:r>
      <w:r>
        <w:t>Заседание Государственного Совета является правомочным, если на нем присутствует большинство от общего числа членов Государственного Совета</w:t>
      </w:r>
    </w:p>
    <w:p>
      <w:r>
        <w:rPr>
          <w:b/>
        </w:rPr>
        <w:t xml:space="preserve">3. </w:t>
      </w:r>
      <w:r>
        <w:t>Заседания Государственного Совета ведет Председатель Государственного Совета</w:t>
      </w:r>
    </w:p>
    <w:p>
      <w:r>
        <w:rPr>
          <w:b/>
        </w:rPr>
        <w:t xml:space="preserve">4. </w:t>
      </w:r>
      <w:r>
        <w:t>По решению Председателя Государственного Совета могут проводиться совместные заседания Государственного Совета и совещательных и консультативных органов при Президенте Российской Федерации</w:t>
      </w:r>
    </w:p>
    <w:p>
      <w:r>
        <w:rPr>
          <w:b/>
        </w:rPr>
        <w:t xml:space="preserve">5. </w:t>
      </w:r>
      <w:r>
        <w:t>По решению Председателя Государственного Совета заседания Государственного Совета могут проводиться с участием представителей Правительства Российской Федерации, палат Федерального Собрания Российской Федерации, иных органов и организаций</w:t>
      </w:r>
    </w:p>
    <w:p>
      <w:r>
        <w:rPr>
          <w:b/>
        </w:rPr>
        <w:t>Статья 14. Решения Государственного Совета</w:t>
      </w:r>
    </w:p>
    <w:p>
      <w:r>
        <w:rPr>
          <w:b/>
        </w:rPr>
        <w:t xml:space="preserve">1. </w:t>
      </w:r>
      <w:r>
        <w:t>По итогам заседаний Государственного Совета оформляются решения, которые подписываются Председателем Государственного Совета</w:t>
      </w:r>
    </w:p>
    <w:p>
      <w:r>
        <w:rPr>
          <w:b/>
        </w:rPr>
        <w:t xml:space="preserve">2. </w:t>
      </w:r>
      <w:r>
        <w:t>В случае принятия Государственным Советом решения о необходимости принятия федерального конституционного закона, федерального закона или внесения в них изменений, внесения поправок в проект федерального конституционного закона или федерального закона проект соответствующего акта вносится в Государственную Думу Федерального Собрания Российской Федерации</w:t>
      </w:r>
    </w:p>
    <w:p>
      <w:r>
        <w:rPr>
          <w:b/>
        </w:rPr>
        <w:t xml:space="preserve">3. </w:t>
      </w:r>
      <w:r>
        <w:t>В случае принятия Государственным Советом решения о целесообразности разработки документов стратегического планирования Российской Федерации или внесения изменений в такие документы соответствующая рекомендация направляется в Правительство Российской Федерации</w:t>
      </w:r>
    </w:p>
    <w:p>
      <w:r>
        <w:rPr>
          <w:b/>
        </w:rPr>
        <w:t xml:space="preserve">4. </w:t>
      </w:r>
      <w:r>
        <w:t>В случае принятия Государственным Советом решения о целесообразности разработки документов стратегического планирования субъекта Российской Федерации либо муниципального образования или внесения изменений в такие документы соответствующая рекомендация направляется в субъект Российской Федерации либо муниципальное образование</w:t>
      </w:r>
    </w:p>
    <w:p>
      <w:r>
        <w:rPr>
          <w:b/>
        </w:rPr>
        <w:t>Статья 15. Взаимодействие Государственного Совета с органами и организациями</w:t>
      </w:r>
    </w:p>
    <w:p>
      <w:r>
        <w:rPr>
          <w:b/>
        </w:rPr>
        <w:t xml:space="preserve">1. </w:t>
      </w:r>
      <w:r>
        <w:t>Для выполнения своих задач Государственный Совет в соответствии с законодательством Российской Федерации взаимодействует с Правительством Российской Федерации, другими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консультативными и совещательными органами при Президенте Российской Федерации, организациями, институтами гражданского общества</w:t>
      </w:r>
    </w:p>
    <w:p>
      <w:r>
        <w:rPr>
          <w:b/>
        </w:rPr>
        <w:t xml:space="preserve">2. </w:t>
      </w:r>
      <w:r>
        <w:t>Государственный Совет и его рабочие органы вправе</w:t>
      </w:r>
    </w:p>
    <w:p>
      <w:r>
        <w:rPr>
          <w:b/>
        </w:rPr>
        <w:t xml:space="preserve">2. </w:t>
      </w:r>
      <w:r>
        <w:t>приглашать на свои заседания членов Правительства Российской Федерации, руководителей федеральных органов исполнительной власти, других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 организаций</w:t>
      </w:r>
    </w:p>
    <w:p>
      <w:r>
        <w:rPr>
          <w:b/>
        </w:rPr>
        <w:t xml:space="preserve">2. </w:t>
      </w:r>
      <w:r>
        <w:t>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и должностных лиц необходимые материалы и информацию по вопросам, относящимся к компетенции Государственного Совета, в том числе информацию о документах стратегического планирования и принятых в их развитие нормативных правовых актах субъектов Российской Федерации и муниципальных правовых актах</w:t>
      </w:r>
    </w:p>
    <w:p>
      <w:r>
        <w:rPr>
          <w:b/>
        </w:rPr>
        <w:t xml:space="preserve">2. </w:t>
      </w:r>
      <w:r>
        <w:t>организовывать проведение научных исследований по вопросам, касающимся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и иным вопросам, относящимся к компетенции Государственного Совета, а также привлекать в установленном порядке для осуществления аналитических и экспертных работ ученых и специалистов</w:t>
      </w:r>
    </w:p>
    <w:p>
      <w:r>
        <w:rPr>
          <w:b/>
        </w:rPr>
        <w:t xml:space="preserve">2. </w:t>
      </w:r>
      <w:r>
        <w:t>осуществлять иные действия в соответствии с возложенными задачами</w:t>
      </w:r>
    </w:p>
    <w:p>
      <w:r>
        <w:rPr>
          <w:b/>
        </w:rPr>
        <w:t>Статья 16. Финансовое обеспечение деятельности Государственного Совета</w:t>
      </w:r>
    </w:p>
    <w:p>
      <w:r>
        <w:rPr>
          <w:b/>
        </w:rPr>
        <w:t xml:space="preserve">1. </w:t>
      </w:r>
      <w:r>
        <w:t>Деятельность Государственного Совета финансируется за счет бюджетных ассигнований федерального бюджета</w:t>
      </w:r>
    </w:p>
    <w:p>
      <w:r>
        <w:rPr>
          <w:b/>
        </w:rPr>
        <w:t xml:space="preserve">2. </w:t>
      </w:r>
      <w:r>
        <w:t>Дополнительное финансирование проведения в субъектах Российской Федерации заседаний Президиума Государственного Совета и заседаний рабочих органов Государственного Совета, а также экспертно-аналитического обеспечения деятельности этих органов и деятельности членов Государственного Совета в субъектах Российской Федерации может осуществляться за счет бюджетных ассигнований бюджетов субъектов Российской Федерации</w:t>
      </w:r>
    </w:p>
    <w:p>
      <w:pPr>
        <w:pStyle w:val="Heading3"/>
      </w:pPr>
      <w:r>
        <w:t>Основные принципы принятия Государственным Советом решений при осуществлении его функций</w:t>
      </w:r>
    </w:p>
    <w:p>
      <w:r>
        <w:rPr>
          <w:b/>
        </w:rPr>
        <w:t>Статья 17. Основные принципы принятия Государственным Советом решений по вопросам взаимодействия органов, входящих в единую систему публичной власти</w:t>
      </w:r>
    </w:p>
    <w:p>
      <w:r>
        <w:rPr>
          <w:b/>
        </w:rPr>
        <w:t xml:space="preserve">1. </w:t>
      </w:r>
      <w:r>
        <w:t>Взаимодействие органов, входящих в единую систему публичной власти, осуществляется исходя из принципов</w:t>
      </w:r>
    </w:p>
    <w:p>
      <w:r>
        <w:rPr>
          <w:b/>
        </w:rPr>
        <w:t xml:space="preserve">2. </w:t>
      </w:r>
      <w:r>
        <w:t>Порядок взаимодействия законодательных (представительных) и исполнительных органов государственной власти субъектов Российской Федерации между собой, с органами местного самоуправления входящих в их состав муниципальных образований, а также с федеральными органами государственной власти при решении вопросов осуществления публичной власти на соответствующей территории определяется федеральными конституционными законами, федеральными законами и принимаемыми в соответствии с ними законами субъектов Российской Федерации</w:t>
      </w:r>
    </w:p>
    <w:p>
      <w:r>
        <w:rPr>
          <w:b/>
        </w:rPr>
        <w:t xml:space="preserve">3. </w:t>
      </w:r>
      <w:r>
        <w:t>Федеральным законом могут быть установлены особенности взаимодействия органов публичной власти при решении вопросов осуществления публичной власти на созданных в соответствии с федеральным законом федеральных территориях</w:t>
      </w:r>
    </w:p>
    <w:p>
      <w:r>
        <w:rPr>
          <w:b/>
        </w:rPr>
        <w:t xml:space="preserve">4. </w:t>
      </w:r>
      <w:r>
        <w:t>Органы местного самоуправления принимают участие в осуществлении имеющих государственное значение публичных функций на соответствующей территории как в порядке наделения названных органов отдельными государственными полномочиями, так и в ином порядке в соответствии с федеральным законом</w:t>
      </w:r>
    </w:p>
    <w:p>
      <w:r>
        <w:rPr>
          <w:b/>
        </w:rPr>
        <w:t xml:space="preserve">5. </w:t>
      </w:r>
      <w:r>
        <w:t>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осуществляется в соответствии с Конституцией Российской Федерации и федеральными законами</w:t>
      </w:r>
    </w:p>
    <w:p>
      <w:r>
        <w:rPr>
          <w:b/>
        </w:rPr>
        <w:t xml:space="preserve">6. </w:t>
      </w:r>
      <w:r>
        <w:t>Федеральные органы исполнительной власти и органы исполнительной власти субъектов Российской Федерации по взаимному соглашению могут передавать друг другу осуществление части своих полномочий, если это не противоречит Конституции Российской Федерации и федеральным законам</w:t>
      </w:r>
    </w:p>
    <w:p>
      <w:r>
        <w:rPr>
          <w:b/>
        </w:rPr>
        <w:t xml:space="preserve">7. </w:t>
      </w:r>
      <w: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w:t>
      </w:r>
    </w:p>
    <w:p>
      <w:r>
        <w:rPr>
          <w:b/>
        </w:rPr>
        <w:t xml:space="preserve">8. </w:t>
      </w:r>
      <w:r>
        <w:t>При разграничении полномочий между органами местного самоуправления, если в границах территории одного муниципального образования имеются другие муниципальные образования, компетенция соответствующего органа местного самоуправления должна определяться исходя из интересов населения</w:t>
      </w:r>
    </w:p>
    <w:p>
      <w:r>
        <w:rPr>
          <w:b/>
        </w:rPr>
        <w:t xml:space="preserve">9. </w:t>
      </w:r>
      <w:r>
        <w:t>Для обеспечения эффективного осуществления органами местного самоуправления отдельных государственных полномочий в основе наделения такими полномочиями названных органов должны быть интересы граждан Российской Федерации, экономическая целесообразность, соблюдение финансовых гарантий местного самоуправления. Органы государственной власти должны обеспечивать контроль за реализацией переданных государственных полномочий в соответствующих сферах деятельности</w:t>
      </w:r>
    </w:p>
    <w:p>
      <w:r>
        <w:rPr>
          <w:b/>
        </w:rPr>
        <w:t xml:space="preserve">10. </w:t>
      </w:r>
      <w:r>
        <w:t>Для эффективного осуществления публичных функций на соответствующей территории и исполнения социально-экономических обязательств государства в соответствии с настоящим Федеральным законом, другими федеральными законами проводится информирование граждан Российской Федерации о деятельности органов государственного и муниципального уровней публичной власти</w:t>
      </w:r>
    </w:p>
    <w:p>
      <w:r>
        <w:rPr>
          <w:b/>
        </w:rPr>
        <w:t xml:space="preserve">11. </w:t>
      </w:r>
      <w:r>
        <w:t>Органы публичной власти в соответствии с законодательством Российской Федерации предоставляют гражданам Российской Федерации информацию о своей деятельности, в том числе через свои официальные печатные издания, официальные сайты в информационно-телекоммуникационной сети "Интернет" и иные сетевые ресурсы</w:t>
      </w:r>
    </w:p>
    <w:p>
      <w:r>
        <w:rPr>
          <w:b/>
        </w:rPr>
        <w:t xml:space="preserve">12. </w:t>
      </w:r>
      <w:r>
        <w:t>Доступ к информации о деятельности органов публичной власти осуществляется в соответствии с федеральным законом</w:t>
      </w:r>
    </w:p>
    <w:p>
      <w:r>
        <w:rPr>
          <w:b/>
        </w:rPr>
        <w:t xml:space="preserve">1. </w:t>
      </w:r>
      <w:r>
        <w:t>эффективности осуществления публичных функций на соответствующей территории и выполнения социально-экономических обязательств государства</w:t>
      </w:r>
    </w:p>
    <w:p>
      <w:r>
        <w:rPr>
          <w:b/>
        </w:rPr>
        <w:t xml:space="preserve">1. </w:t>
      </w:r>
      <w:r>
        <w:t>самостоятельности осуществления органами публичной власти своих полномочий, целесообразности и экономической обоснованности распределения этих полномочий</w:t>
      </w:r>
    </w:p>
    <w:p>
      <w:r>
        <w:rPr>
          <w:b/>
        </w:rPr>
        <w:t xml:space="preserve">1. </w:t>
      </w:r>
      <w:r>
        <w:t>гарантированности необходимого финансового обеспечения при передаче полномочий между уровнями публичной власти</w:t>
      </w:r>
    </w:p>
    <w:p>
      <w:r>
        <w:rPr>
          <w:b/>
        </w:rPr>
        <w:t xml:space="preserve">1. </w:t>
      </w:r>
      <w:r>
        <w:t>открытости, доступности и достоверности информации о деятельности органов публичной власти и своевременности ее предоставления</w:t>
      </w:r>
    </w:p>
    <w:p>
      <w:r>
        <w:rPr>
          <w:b/>
        </w:rPr>
        <w:t xml:space="preserve">1. </w:t>
      </w:r>
      <w:r>
        <w:t>оценки эффективности государственного и муниципального управления и мониторинга деятельности органов публичной власти в соответствии с федеральными законами и законами субъектов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