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техническом регулировании" и Федеральный закон "О внесении изменения в статью 4 Закона Российской Федерации "О защите прав потребителей"</w:t>
      </w:r>
    </w:p>
    <w:p>
      <w:r>
        <w:rPr>
          <w:b/>
        </w:rPr>
        <w:t>Статья 1</w:t>
      </w:r>
    </w:p>
    <w:p>
      <w:r>
        <w:t>Внести в Федеральный закон от 27 декабря 2002 года № 184-ФЗ "О техническом регулировании" (Собрание законодательства Российской Федерации, 2002, № 52, ст. 5140; 2005, № 19, ст. 1752; 2007, № 19, ст. 2293; № 49, ст. 6070; 2008, № 30, ст. 3616; 2009, № 29, ст. 3626; № 48, ст. 5711; 2010, № 1, ст. 5, 6; № 40, ст. 4969; 2011, № 30, ст. 4603; № 49, ст. 7025; № 50, ст. 7351; 2012, № 31, ст. 4322; № 50, ст. 6959; 2013, № 30, ст. 4071; 2014, № 26, ст. 3366; 2015, № 17, ст. 2477; № 27, ст. 3951; № 29, ст. 4342; № 48, ст. 6724; 2016, № 15, ст. 2066; 2017, № 27, ст. 3938; № 31, ст. 4765; 2018, № 49, ст. 7521) следующие изменения: 1) в статье 2: а) дополнить новыми абзацами четырнадцатым и пятнадцатым следующего содержания: "недействительность декларации о соответствии - основание для прекращения органом государственного контроля (надзора) за соблюдением требований технических регламентов,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недействительность сертификата соответствия - основание для прекращения органом государственного контроля (надзора) за соблюдением требований технических регламентов,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 б) абзацы четырнадцатый - тридцать седьмой считать соответственно абзацами шестнадцатым - тридцать девятым; в) дополнить абзацем следующего содержания: "эксперт-аудитор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 2) в пункте 3 статьи 4 второе предложение исключить; 3) главу 1 дополнить статьей 56 следующего содержания: "Статья 56. Особенности технического регулирования в области космической деятельности Особенности технического регулирования в области космической деятельности устанавливаются Законом Российской Федерации от 20 августа 1993 года № 5663-I "О космической деятельности"."; 4) пункт 1 статьи 19 дополнить абзацем следующего содержания: "независимости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 5) абзац пятый пункта 1 статьи 21 дополнить словами ",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 6) пункт 3 статьи 23 дополнить абзацами следующего содержания: "Порядок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 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 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 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 7) в статье 24: а) абзац двенадцатый пункта 5 изложить в следующей редакции: "Форма декларации о соответствии и состав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б) пункты 6 и 7 изложить в следующей редакции: "6. Оформленная заявителем в соответствии с пунктом 5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r>
        <w:rPr>
          <w:b/>
        </w:rPr>
        <w:t xml:space="preserve">7. </w:t>
      </w:r>
      <w:r>
        <w:t>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 за соблюдением требований технических регламентов."; в) дополнить пунктом 8 следующего содержания: "8. Регистрация, приостановление, возобновление, прекращение действия деклараций о соответствии, признание их недействительными осуществляются в порядке, установленном Правительством Российской Федерации. Указанным порядком предусматриваются в том числе: случаи принятия органами государственного контроля (надзора) за соблюдением требований технических регламентов,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сроки принятия органами государственного контроля (надзора) за соблюдением требований технических регламентов,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r>
        <w:rPr>
          <w:b/>
        </w:rPr>
        <w:t xml:space="preserve">22. </w:t>
      </w:r>
      <w:r>
        <w:t>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 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r>
        <w:rPr>
          <w:b/>
        </w:rPr>
        <w:t xml:space="preserve">22. </w:t>
      </w:r>
      <w:r>
        <w:t>Эксперт-аудитор: выполняет работы по обязательной сертификации; соблюдает требования законодательства о техническом регулировании; подписывает сертификат соответствия</w:t>
      </w:r>
    </w:p>
    <w:p>
      <w:r>
        <w:rPr>
          <w:b/>
        </w:rPr>
        <w:t xml:space="preserve">23. </w:t>
      </w:r>
      <w:r>
        <w:t>Порядок подтверждения компетентности эксперта-аудитора, а также требования к экспертам-аудиторам устанавливаются Правительством Российской Федерации</w:t>
      </w:r>
    </w:p>
    <w:p>
      <w:r>
        <w:rPr>
          <w:b/>
        </w:rPr>
        <w:t xml:space="preserve">24. </w:t>
      </w:r>
      <w:r>
        <w:t>Порядок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 в) пункт 3 изложить в следующей редакции: "3. Порядок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 случаи и сроки принятия органами государственного контроля (надзора) за соблюдением требований технических регламентов,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 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 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r>
        <w:rPr>
          <w:b/>
        </w:rPr>
        <w:t xml:space="preserve">7. </w:t>
      </w:r>
      <w:r>
        <w:t>в статье 25:</w:t>
      </w:r>
    </w:p>
    <w:p>
      <w:r>
        <w:rPr>
          <w:b/>
        </w:rPr>
        <w:t xml:space="preserve">7. </w:t>
      </w:r>
      <w:r>
        <w:t>абзацы тринадцатый и четырнадцатый пункта 2 изложить в следующей редакции: "Срок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 Форма сертификата соответствия и состав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
        <w:rPr>
          <w:b/>
        </w:rPr>
        <w:t xml:space="preserve">7. </w:t>
      </w:r>
      <w:r>
        <w:t>дополнить пунктами 21 и 22 следующего содержания: "21.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 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 В случае прекращения в соответствии с абзацем вторым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r>
        <w:rPr>
          <w:b/>
        </w:rPr>
        <w:t xml:space="preserve">22. </w:t>
      </w:r>
      <w:r>
        <w:t>в статье 26:</w:t>
      </w:r>
    </w:p>
    <w:p>
      <w:r>
        <w:rPr>
          <w:b/>
        </w:rPr>
        <w:t xml:space="preserve">22. </w:t>
      </w:r>
      <w:r>
        <w:t>в пункте 2: дополнить новым абзацем третьим следующего содержания: "несет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 абзац третий считать абзацем четвертым и изложить его в следующей редакции: "осуществляет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 абзацы четвертый и пятый считать соответственно абзацами пятым и шестым; абзац шестой считать абзацем седьмым и дополнить его после слов "информирует об этом" словом "заявителя,"; абзацы седьмой - девятый считать соответственно абзацами восьмым - десятым; абзац десятый считать абзацем одиннадцатым и дополнить его после слов "(центры) или" словами ", если это предусмотрено законодательством Российской Федерации,"; абзац одиннадцатый считать абзацем двенадцатым; дополнить абзацами следующего содержания: "осуществляет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 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 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 в течение трех рабочих дней со дня заключения с заявителем договора о передаче сертификата соответствия в случае, установленном пунктом 22 статьи 25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 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r>
        <w:rPr>
          <w:b/>
        </w:rPr>
        <w:t xml:space="preserve">22. </w:t>
      </w:r>
      <w:r>
        <w:t>дополнить пунктами 21 - 24 следующего содержания: "21. Для проведения работ по обязательной сертификации орган по сертификации привлекает экспертов-аудиторов</w:t>
      </w:r>
    </w:p>
    <w:p>
      <w:r>
        <w:rPr>
          <w:b/>
        </w:rPr>
        <w:t xml:space="preserve">24. </w:t>
      </w:r>
      <w:r>
        <w:t>в статье 27:</w:t>
      </w:r>
    </w:p>
    <w:p>
      <w:r>
        <w:rPr>
          <w:b/>
        </w:rPr>
        <w:t xml:space="preserve">24. </w:t>
      </w:r>
      <w:r>
        <w:t>в статье 28:</w:t>
      </w:r>
    </w:p>
    <w:p>
      <w:r>
        <w:rPr>
          <w:b/>
        </w:rPr>
        <w:t xml:space="preserve">24. </w:t>
      </w:r>
      <w:r>
        <w:t>в абзаце втором пункта 1 статьи 29 слова "принятого указом Президента Российской Федерации или" заменить словами "принятого федеральным законом, или указом Президента Российской Федерации, или"</w:t>
      </w:r>
    </w:p>
    <w:p>
      <w:r>
        <w:rPr>
          <w:b/>
        </w:rPr>
        <w:t xml:space="preserve">24. </w:t>
      </w:r>
      <w:r>
        <w:t>в статье 31:</w:t>
      </w:r>
    </w:p>
    <w:p>
      <w:r>
        <w:rPr>
          <w:b/>
        </w:rPr>
        <w:t xml:space="preserve">24. </w:t>
      </w:r>
      <w:r>
        <w:t>пункт 1 статьи 34 изложить в следующей редакции: "1. На основании положений настоящего Федерального закона и требований технических регламентов органы государственного контроля (надзора) вправе: 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 осуществлять мероприятия по государственному контролю (надзору) за соблюдением требований технических регламентов в порядке, установленном законодательством Российской Федерации; выдавать предписания об устранении нарушений требований технических регламентов в срок, установленный с учетом характера нарушения; 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 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 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 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 принимать иные меры, предусмотренные законодательством Российской Федерации, в целях недопущения причинения вреда."</w:t>
      </w:r>
    </w:p>
    <w:p>
      <w:r>
        <w:rPr>
          <w:b/>
        </w:rPr>
        <w:t xml:space="preserve">24. </w:t>
      </w:r>
      <w:r>
        <w:t>пункт 3 статьи 38 дополнить словами ", незамедлительно прекратить действие декларации о соответствии на продукцию"</w:t>
      </w:r>
    </w:p>
    <w:p>
      <w:r>
        <w:rPr>
          <w:b/>
        </w:rPr>
        <w:t xml:space="preserve">24. </w:t>
      </w:r>
      <w:r>
        <w:t>в статье 41 слова "и должностное лицо органа по сертификации" заменить словами ", должностное лицо органа по сертификации и эксперт-аудитор"</w:t>
      </w:r>
    </w:p>
    <w:p>
      <w:r>
        <w:rPr>
          <w:b/>
        </w:rPr>
        <w:t xml:space="preserve">24. </w:t>
      </w:r>
      <w:r>
        <w:t>абзац одиннадцатый пункта 1 статьи 45 изложить в следующей редакции: "формирование и ведение реестра сертификатов соответствия и деклараций о соответствии;"</w:t>
      </w:r>
    </w:p>
    <w:p>
      <w:r>
        <w:rPr>
          <w:b/>
        </w:rPr>
        <w:t xml:space="preserve">24. </w:t>
      </w:r>
      <w:r>
        <w:t>в статье 46:</w:t>
      </w:r>
    </w:p>
    <w:p>
      <w:r>
        <w:rPr>
          <w:b/>
        </w:rPr>
        <w:t xml:space="preserve">24. </w:t>
      </w:r>
      <w:r>
        <w:t>в пункте 1 слова "соответствие которой требованиям технических регламентов" заменить словами "которая подлежит обязательному подтверждению соответствия, в том числе до дня вступления в силу технических регламентов, и соответствие которой"</w:t>
      </w:r>
    </w:p>
    <w:p>
      <w:r>
        <w:rPr>
          <w:b/>
        </w:rPr>
        <w:t xml:space="preserve">24. </w:t>
      </w:r>
      <w:r>
        <w:t>пункт 2 изложить в следующей редакции: "2.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 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r>
        <w:rPr>
          <w:b/>
        </w:rPr>
        <w:t xml:space="preserve">24. </w:t>
      </w:r>
      <w:r>
        <w:t>пункт 1 дополнить абзацем следующего содержания: "получать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r>
        <w:rPr>
          <w:b/>
        </w:rPr>
        <w:t xml:space="preserve">24. </w:t>
      </w:r>
      <w:r>
        <w:t>абзац шестой пункта 2 дополнить словами ", сертификат соответствия или декларация о соответствии признаны недействительными, за исключением случая, предусмотренного абзацем третьим пункта 21 статьи 25 настоящего Федерального закона"</w:t>
      </w:r>
    </w:p>
    <w:p>
      <w:r>
        <w:rPr>
          <w:b/>
        </w:rPr>
        <w:t xml:space="preserve">24. </w:t>
      </w:r>
      <w:r>
        <w:t>слово "Аккредитация" заменить словами "1. Аккредитация"</w:t>
      </w:r>
    </w:p>
    <w:p>
      <w:r>
        <w:rPr>
          <w:b/>
        </w:rPr>
        <w:t xml:space="preserve">24. </w:t>
      </w:r>
      <w:r>
        <w:t>дополнить пунктом 2 следующего содержания: "2. В случаях и порядке,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r>
        <w:rPr>
          <w:b/>
        </w:rPr>
        <w:t xml:space="preserve">24. </w:t>
      </w:r>
      <w:r>
        <w:t>абзац второй пункта 2 признать утратившим силу</w:t>
      </w:r>
    </w:p>
    <w:p>
      <w:r>
        <w:rPr>
          <w:b/>
        </w:rPr>
        <w:t xml:space="preserve">24. </w:t>
      </w:r>
      <w:r>
        <w:t>пункт 3 изложить в следующей редакции: "3.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 (В редакции Федерального закона от 11.06.2021 № 176-ФЗ) Обязательное подтверждение соответствия продукции, указанной в абзаце первом настоящего пункта, осуществляется в соответствии с порядком обязательного подтверждения соответствия, утверждаемым Правительством Российской Федерации. (В редакции Федерального закона от 11.06.2021 № 176-ФЗ) Продукция, соответствие которой подтверждено в порядке, предусмотренном настоящей статьей, маркируется знаком обращения на рынке в соответствии со статьей 27 настоящего Федерального закона. Порядок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пункте 1 настоящей статьи, осуществляется в соответствии с настоящим Федеральным законом и принятыми в соответствии с ним нормативными правовыми актами. 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статьей 23 настоящего Федерального закона. 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статьей 24 настоящего Федерального закона. 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r>
        <w:rPr>
          <w:b/>
        </w:rPr>
        <w:t xml:space="preserve">24. </w:t>
      </w:r>
      <w:r>
        <w:t>в пункте 8 слова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исключить</w:t>
      </w:r>
    </w:p>
    <w:p>
      <w:r>
        <w:rPr>
          <w:b/>
        </w:rPr>
        <w:t xml:space="preserve">24. </w:t>
      </w:r>
      <w:r>
        <w:t>в пункте 9 слова "за получением аттестата аккредитации на соответствующую область аккредитации либо на расширение области аккредитации" заменить словами "за получением аккредитации в национальной системе аккредитации либо расширением области аккредитации"</w:t>
      </w:r>
    </w:p>
    <w:p>
      <w:r>
        <w:rPr>
          <w:b/>
        </w:rPr>
        <w:t xml:space="preserve">24. </w:t>
      </w:r>
      <w:r>
        <w:t>в абзаце втором пункта 10 слова "знаком соответствия" заменить словами "знаком обращения на рынке", слова "с порядком, установленным абзацем седьмым пункта 3 настоящей статьи" заменить словами "со статьей 24 настоящего Федерального закона"</w:t>
      </w:r>
    </w:p>
    <w:p>
      <w:r>
        <w:rPr>
          <w:b/>
        </w:rPr>
        <w:t xml:space="preserve">24. </w:t>
      </w:r>
      <w:r>
        <w:t>дополнить пунктом 13 следующего содержания: "13. До дня вступления в силу изменений в Закон Российской Федерации от 20 августа 1993 года № 5663-I "О космической деятельности", устанавливающих особенности технического регулирования в области космической деятельности, обязательная оценка соответствия космической техники осуществляется в соответствии с правовыми актами и нормативными документами федеральных органов исполнительной власти, правопреемником которых является Государственная корпорация по космической деятельности "Роскосмос", принятыми до дня вступления в силу настоящего Федерального закона."</w:t>
      </w:r>
    </w:p>
    <w:p>
      <w:r>
        <w:rPr>
          <w:b/>
        </w:rPr>
        <w:t>Статья 2</w:t>
      </w:r>
    </w:p>
    <w:p>
      <w:r>
        <w:t>Внести в Федеральный закон от 2 декабря 2019 года № 425-ФЗ "О внесении изменения в статью 4 Закона Российской Федерации "О защите прав потребителей" (Собрание законодательства Российской Федерации, 2019, № 49, ст. 6984; 2020, № 14, ст. 2028) следующие изменения: 1) в статье 1: а) абзац второй изложить в следующей редакции: "41.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 б) дополнить абзацем следующего содержания: "Предварительно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 2) статью 2 изложить в следующей редакции: "Статья 2 1. Настоящий Федеральный закон вступает в силу с 1 апреля 2021 года, за исключением абзаца третьего статьи 1 настоящего Федерального закона.</w:t>
      </w:r>
    </w:p>
    <w:p>
      <w:r>
        <w:rPr>
          <w:b/>
        </w:rPr>
        <w:t xml:space="preserve">2. </w:t>
      </w:r>
      <w:r>
        <w:t>Абзац третий статьи 1 настоящего Федерального закона вступает в силу с 1 июля 2021 года."</w:t>
      </w:r>
    </w:p>
    <w:p>
      <w:r>
        <w:rPr>
          <w:b/>
        </w:rPr>
        <w:t>Статья 3</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пункта 9, подпункт "а" пункта 11, пункт 15 статьи 1, статья 2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12 статьи 1 настоящего Федерального закона вступает в силу с 1 января 2021 года</w:t>
      </w:r>
    </w:p>
    <w:p>
      <w:r>
        <w:rPr>
          <w:b/>
        </w:rPr>
        <w:t xml:space="preserve">4. </w:t>
      </w:r>
      <w:r>
        <w:t>Подпункт "в" пункта 1, пункт 4, подпункт "б" пункта 9, пункт 16 статьи 1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5. </w:t>
      </w:r>
      <w:r>
        <w:t>В отношении сертификатов соответствия на серийно выпускаемую продукцию, выданных до дня вступления в силу настоящего Федерального закона и действующих либо приостановленных на день вступления в силу настоящего Федерального закона, органы по сертификации, выдавшие такие сертификаты соответствия, либо органы по сертификации, с которыми в соответствии с абзацем первым пункта 22 статьи 25 Федерального закона от 27 декабря 2002 года № 184-ФЗ "О техническом регулировании" заключен договор о передаче сертификата соответствия, в том числе по выполнению периодической оценки сертифицированной продукции, в течение 90 дней со дня вступления в силу настоящего Федерального закона вносят в реестр выданных сертификатов соответствия и зарегистрированных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сведения о прохождении периодической оценки сертифицированной продукции</w:t>
      </w:r>
    </w:p>
    <w:p>
      <w:r>
        <w:rPr>
          <w:b/>
        </w:rPr>
        <w:t xml:space="preserve">6. </w:t>
      </w:r>
      <w:r>
        <w:t>Сертификаты соответствия, выданные до дня вступления в силу настоящего Федерального закона, действуют до окончания срока их действия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