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w:t>
      </w:r>
    </w:p>
    <w:p>
      <w:r>
        <w:rPr>
          <w:b/>
        </w:rPr>
        <w:t>Статья 1</w:t>
      </w:r>
    </w:p>
    <w:p>
      <w:r>
        <w:t>Внести в часть вторую Гражданского кодекса Российской Федерации (Собрание законодательства Российской Федерации, 1996, № 5, ст. 410; 2006, № 6, ст. 636) следующие изменения</w:t>
      </w:r>
    </w:p>
    <w:p>
      <w:r>
        <w:t>в пункте 1 статьи 769 слова ", конструкторскую документацию на него или новую технологию" заменить словами "или новую технологию, а также техническую и (или) конструкторскую документацию на них"</w:t>
      </w:r>
    </w:p>
    <w:p>
      <w:r>
        <w:t>часть первую статьи 778 изложить в следующей редакции: "К договорам на выполнение научно-исследовательских, опытно-конструкторских и технологических работ применяются положения параграфа 1 главы 37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статьи 738 настоящего Кодекса."</w:t>
      </w:r>
    </w:p>
    <w:p>
      <w:r>
        <w:rPr>
          <w:b/>
        </w:rPr>
        <w:t>Статья 2</w:t>
      </w:r>
    </w:p>
    <w:p>
      <w:r>
        <w:t>Внести в часть четвертую Гражданского кодекса Российской Федерации (Собрание законодательства Российской Федерации, 2006, № 52, ст. 5496; 2008, № 27, ст. 3122; 2010, № 41, ст. 5188; 2013, № 27, ст. 3479; № 30, ст. 4055; 2014, № 11, ст. 1100; 2015, № 1, ст. 83; № 48, ст. 6708; 2017, № 27, ст. 3944; № 47, ст. 6845; 2018, № 22, ст. 3040; 2019, № 29, ст. 3844; № 30, ст. 4132; 2020, № 31, ст. 5021) следующие изменения: 1) пункт 5 статьи 1240 признать утратившим силу; 2) дополнить статьей 12401 следующего содержания: "Статья 12401. Результат интеллектуальной деятельности, созданный при выполнении государственного или муниципального контракта 1.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для государственных и муниципальных нужд, принадлежат лицу, выполняющему государственный или муниципальный контракт (исполнителю), за исключением случаев, установленных пунктами 3 и 4 настоящей статьи. Государственным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настоящей статьи.</w:t>
      </w:r>
    </w:p>
    <w:p>
      <w:r>
        <w:rPr>
          <w:b/>
        </w:rPr>
        <w:t xml:space="preserve">2. </w:t>
      </w:r>
      <w:r>
        <w:t>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власти, уполномоченные в области обороны, обеспечения безопасности, внешней разведки, в сфере государственной охраны, внутренних дел, деятельности войск национальной гвардии Российской Федерации, оборота оружия, частной охранной деятельности и вневедомственной охраны, либо являющиеся собственными разработками указанных федеральных органов исполнительной власти или подведомственных им государственных учреждений, созданными за счет субсидий или средств соответствующего бюджета на основании бюджетной сметы</w:t>
      </w:r>
    </w:p>
    <w:p>
      <w:r>
        <w:rPr>
          <w:b/>
        </w:rPr>
        <w:t xml:space="preserve">3. </w:t>
      </w:r>
      <w:r>
        <w:t>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В случаях и в порядке, которые определены Президентом Российской Федерации,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лицу, выполняющему государственный контракт (исполнителю). Принадлежащее Российской Федерации исключительное право на результат интеллектуальной деятельности, непосредственно связанный с обеспечением обороны и безопасности, может быть передано исполнителю или другому российскому юридическому лицу, заинтересованному во внедрении результата интеллектуальной деятельности и обладающему возможностями для его внедрения, по решению Президента Российской Федерации на основании представления соответствующего уполномоченного органа (пункт 2 настоящей статьи). Содержание представления и порядок его подготовки определяются Правительством Российской Федерации. Передача исключительного права оформляется договором о возмездном или безвозмездном отчуждении исключительного права</w:t>
      </w:r>
    </w:p>
    <w:p>
      <w:r>
        <w:rPr>
          <w:b/>
        </w:rPr>
        <w:t xml:space="preserve">4. </w:t>
      </w:r>
      <w:r>
        <w:t>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муниципальный заказчик</w:t>
      </w:r>
    </w:p>
    <w:p>
      <w:r>
        <w:rPr>
          <w:b/>
        </w:rPr>
        <w:t xml:space="preserve">5. </w:t>
      </w:r>
      <w:r>
        <w:t>Если исключительное право на результат интеллектуальной деятельности на основании государственного или муниципального контракта принадлежит Российской Федерации, субъекту Российской Федерации или муниципальному образованию, исполнитель обязан путем заключения соответствующих соглашений со своими работниками и с третьими лицами приобрести права (исключительное право или право использования) либо обеспечить их приобретение для передачи соответственно Российской 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 в пределах цены государственного или муниципального контракта</w:t>
      </w:r>
    </w:p>
    <w:p>
      <w:r>
        <w:rPr>
          <w:b/>
        </w:rPr>
        <w:t xml:space="preserve">6. </w:t>
      </w:r>
      <w:r>
        <w:t>В случае, если для выполнения работ по государственному или муниципальному контракту для государственных или муниципальных нужд исполнитель привлекает третьих лиц, право на результат интеллектуальной деятельности, созданный при выполнении работ по государственному или муниципальному контракту, может принадлежать таким третьим лицам в соответствии с условиями договоров, заключаемых между исполнителем и третьими лицами, если отсутствуют перечисленные в абзаце первом пункта 3 и пункте 4 настоящей статьи основания, по которым право на получение патента и исключительное право на соответствующий результат принадлежат Российской Федерации, субъекту Российской Федерации или муниципальному образованию</w:t>
      </w:r>
    </w:p>
    <w:p>
      <w:r>
        <w:rPr>
          <w:b/>
        </w:rPr>
        <w:t xml:space="preserve">7. </w:t>
      </w:r>
      <w:r>
        <w:t>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такого результата интеллектуальной деятельности для государственных или муниципальных нужд. Данная обязанность распространяется на лицо, к которому от этого правообладателя перешло по договору или на ином установленном законом основании право на получение патента или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w:t>
      </w:r>
    </w:p>
    <w:p>
      <w:r>
        <w:rPr>
          <w:b/>
        </w:rPr>
        <w:t xml:space="preserve">8. </w:t>
      </w:r>
      <w:r>
        <w:t>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в соответствии с абзацем вторым пункта 1 настоящей статьи совместно исполнителю и Российской Федерации, исполнителю и субъекту Российской Федерации или исполнителю и муниципальному образованию, государственный или муниципальный заказчик вправе предоставить третьему лицу безвозмездную простую (неисключительную) лицензию на использование такого результата в целях выполнения работ или осуществления поставок продукции для государственных или муниципальных нужд, уведомив об этом исполнителя</w:t>
      </w:r>
    </w:p>
    <w:p>
      <w:r>
        <w:rPr>
          <w:b/>
        </w:rPr>
        <w:t xml:space="preserve">9. </w:t>
      </w:r>
      <w:r>
        <w:t>Если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в соответствии с пунктом 3 настоящей статьи Российской Федерации, правообладатель по заявлению исполнителя может предоставить ему право использования этого результата интеллектуальной деятельности на условиях безвозмездной простой (неисключительной) лицензии</w:t>
      </w:r>
    </w:p>
    <w:p>
      <w:r>
        <w:rPr>
          <w:b/>
        </w:rPr>
        <w:t xml:space="preserve">10. </w:t>
      </w:r>
      <w:r>
        <w:t>Если право на получение патента 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принадлежат в соответствии с пунктом 4 настоящей статьи Российской Федерации, субъекту Российской Федерации или муниципальному образованию, исполнитель вправе использовать результат интеллектуальной деятельности на условиях безвозмездной простой (неисключительной) лицензии</w:t>
      </w:r>
    </w:p>
    <w:p>
      <w:r>
        <w:rPr>
          <w:b/>
        </w:rPr>
        <w:t xml:space="preserve">11. </w:t>
      </w:r>
      <w:r>
        <w:t>Лицо, которому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государственному или муниципальному контракту для государственных или муниципальных нужд (за исключением результатов интеллектуальной деятельности, непосредственно связанных с обеспечением обороны и безопасности), обязано в течение двух лет со дня возникновения у него соответствующего исключительного права начать использование таких результатов в практической деятельности либо передать соответствующее исключительное право другим заинтересованным лицам. 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неисполнения и условия ее прекращения определяются Правительством Российской Федерации</w:t>
      </w:r>
    </w:p>
    <w:p>
      <w:r>
        <w:rPr>
          <w:b/>
        </w:rPr>
        <w:t xml:space="preserve">12. </w:t>
      </w:r>
      <w:r>
        <w:t>Правительство Российской Федерации определяет</w:t>
      </w:r>
    </w:p>
    <w:p>
      <w:r>
        <w:rPr>
          <w:b/>
        </w:rPr>
        <w:t xml:space="preserve">13. </w:t>
      </w:r>
      <w:r>
        <w:t>В государственном или муниципальном контракте должно быть указано, на основании какого обстоятельства из перечисленных в пункте 3 и подпункте 1, 3 или 4 пункта 4 настоящей статьи право на получение патента и исключительное право на результат интеллектуальной деятельности принадлежат Российской Федерации, субъекту Российской Федерации или муниципальному образованию.";</w:t>
      </w:r>
    </w:p>
    <w:p>
      <w:r>
        <w:rPr>
          <w:b/>
        </w:rPr>
        <w:t xml:space="preserve">2. </w:t>
      </w:r>
      <w:r>
        <w:t>Работник (автор), исключительное право которого перешло к исполнителю, имеет право на вознаграждение в соответствии с абзацем третьим пункта 2 статьи 1295 настоящего Кодекса</w:t>
      </w:r>
    </w:p>
    <w:p>
      <w:r>
        <w:rPr>
          <w:b/>
        </w:rPr>
        <w:t xml:space="preserve">3. </w:t>
      </w:r>
      <w:r>
        <w:t>Правила настоящей статьи также применяются к программам для ЭВМ и базам данных, создание которых не было предусмотрено государственным или муниципальным контрактом для государственных или муниципальных нужд, но которые были созданы при выполнении такого контракта.";</w:t>
      </w:r>
    </w:p>
    <w:p>
      <w:r>
        <w:rPr>
          <w:b/>
        </w:rPr>
        <w:t xml:space="preserve">2. </w:t>
      </w:r>
      <w:r>
        <w:t>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в качестве изобретения, полезной модели или промышленного образца. Если в течение указанного срока государственный или муниципальный заказчик не подаст заявку или не примет решение о сохранении изобретения, полезной модели, промышленного образца в тайне, право на получение патента принадлежит исполнителю</w:t>
      </w:r>
    </w:p>
    <w:p>
      <w:r>
        <w:rPr>
          <w:b/>
        </w:rPr>
        <w:t xml:space="preserve">3. </w:t>
      </w:r>
      <w:r>
        <w:t>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в течение двух лет с даты выдачи патента на указанные изобретение, полезную модель или промышленный образец не обеспечит использование соответствующих изобретения, полезной модели или промышленного образца либо не предоставит право использования таких изобретения, полезной модели или промышленного образца по лицензионному договору или не передаст исключительное право на изобретение, промышленный образец или полезную модель другому лицу, исполнитель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 В случае отказа Российской Федерации, субъекта Российской Федерации или муниципального образования от заключения договора о безвозмездном отчуждении исключительного права, а также в случае, если ответ патентообладателя на письменное требование исполнителя не будет получен в течение трех месяцев со дня отправления такого предложения, исполнитель вправе обратиться в суд с иском к патентообладателю о понуждении к заключению договора о безвозмездном отчуждении ему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p>
      <w:r>
        <w:rPr>
          <w:b/>
        </w:rPr>
        <w:t xml:space="preserve">4. </w:t>
      </w:r>
      <w:r>
        <w:t>Если исполнитель, получивший исключительное право на изобретение, полезную модель или промышленный образец в порядке, предусмотренном пунктом 2 настоящей статьи, не начнет в течение двух лет с даты получения этого права использование соответствующих изобретения, полезной модели или промышленного образца либо не передаст исключительное право на изобретение, полезную модель или промышленный образец другому лицу, автор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 В случае отказа патентообладателя от заключения договора о безвозмездном отчуждении исключительного права, а также в случае, если ответ патентообладателя на письменное предложение автора о заключении такого договора не будет получен в течение одного месяца со дня отправления этого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p>
      <w:r>
        <w:rPr>
          <w:b/>
        </w:rPr>
        <w:t xml:space="preserve">5. </w:t>
      </w:r>
      <w:r>
        <w:t>Если исполнитель, получивший патент на изобретение, полезную модель или промышленный образец в соответствии с пунктами 2 и 3 настоящей статьи на свое имя (в том числе совместно с другими правообладателями), примет решение о досрочном прекращении действия патента, он обязан известить автора изобретения, полезной модели или промышленного образца о досрочном прекращении действия патента и по его требованию передать ему исключительное право на такие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 В случае отказа исполнителя от заключения с автором договора о безвозмездном отчуждении исключительного права либо неполучения его ответа на письменное предложение автора о заключении такого договора в течение одного месяца со дня отправления этого предложения автор вправе обратиться в суд с иском к исполнителю о понуждении к заключению договора о безвозмездном отчуждении исключительного права. В случае, если исполнитель не уведомил автора о досрочном прекращении действия патента, автор вправе обратиться в суд с иском к исполнителю о понуждении к подаче ходатайства о восстановлении действия патента за счет исполнителя</w:t>
      </w:r>
    </w:p>
    <w:p>
      <w:r>
        <w:rPr>
          <w:b/>
        </w:rPr>
        <w:t xml:space="preserve">6. </w:t>
      </w:r>
      <w:r>
        <w:t>Автору указанных в пункте 1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пунктом 4 статьи 1370 настоящего Кодекса</w:t>
      </w:r>
    </w:p>
    <w:p>
      <w:r>
        <w:rPr>
          <w:b/>
        </w:rPr>
        <w:t xml:space="preserve">7. </w:t>
      </w:r>
      <w:r>
        <w:t>Действие пунктов 2 - 5 настоящей статьи не распространяется на результаты интеллектуальной деятельности, непосредственно связанные с обеспечением обороны и безопасности (пункт 2 статьи 12401 настоящего Кодекса).";</w:t>
      </w:r>
    </w:p>
    <w:p>
      <w:r>
        <w:rPr>
          <w:b/>
        </w:rPr>
        <w:t xml:space="preserve">2. </w:t>
      </w:r>
      <w:r>
        <w:t>Секретом производства (ноу-хау), непосредственно связанным с обеспечением обороны и безопасности (пункт 2 статьи 12401 настоящего Кодекса), признаются в том числе сведения, содержащиеся в конструкторской и (или) технической документации. Секреты производства (ноу-хау), непосредственно связанные с обеспечением обороны и безопасности, полученные в рамках государственных программ или при выполнении государственного оборонного заказа, осуществление которых обеспечивает федеральный орган исполнительной власти, уполномоченный в области обороны, либо являющиеся собственными разработками указанного федерального органа исполнительной власти или подведомственных ему государственных учреждений, подлежат учету в Реестре результатов интеллектуальной деятельности, непосредственно связанных с обеспечением обороны и безопасности, ведение которого осуществляет федеральный орган исполнительной власти, уполномоченный в области обороны, в порядке, утверждаемом Правительством Российской Федерации. Направление сведений для учета в Реестре результатов интеллектуальной деятельности, непосредственно связанных с обеспечением обороны и безопасности, обмен такими сведениями между государственными заказчиками, предоставление таких сведений исполнителям государственных контрактов при условии обеспечения требований конфиденциальности не признаются утратой конфиденциальности сведений, составляющих содержание охраняемого секрета производства, непосредственно связанного с обеспечением обороны и безопасности, и не являются основаниями для прекращения его правовой охраны</w:t>
      </w:r>
    </w:p>
    <w:p>
      <w:r>
        <w:rPr>
          <w:b/>
        </w:rPr>
        <w:t xml:space="preserve">3. </w:t>
      </w:r>
      <w:r>
        <w:t>Исключительное право на секрет производства (ноу-хау), непосредственно связанный с обеспечением обороны и безопасности, возникает с даты принятия государственным заказчиком решения о правовой охране сведений в качестве секрета производства (ноу-хау) и прекращается с даты принятия государственным заказчиком решения о прекращении его правовой охраны либо в момент утраты конфиденциальности сведений, составляющих содержание такого секрета, в соответствии со статьей 1467 настоящего Кодекса, в зависимости от того, какое из указанных событий наступило ранее.";</w:t>
      </w:r>
    </w:p>
    <w:p>
      <w:r>
        <w:rPr>
          <w:b/>
        </w:rPr>
        <w:t xml:space="preserve">4. </w:t>
      </w:r>
      <w:r>
        <w:t>если результат интеллектуальной деятельности необходим для предоставления государственных (муниципальных) услуг либо для осуществления государственных (муниципальных) функций</w:t>
      </w:r>
    </w:p>
    <w:p>
      <w:r>
        <w:rPr>
          <w:b/>
        </w:rPr>
        <w:t xml:space="preserve">4. </w:t>
      </w:r>
      <w:r>
        <w:t>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w:t>
      </w:r>
    </w:p>
    <w:p>
      <w:r>
        <w:rPr>
          <w:b/>
        </w:rPr>
        <w:t xml:space="preserve">4. </w:t>
      </w:r>
      <w:r>
        <w:t>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w:t>
      </w:r>
    </w:p>
    <w:p>
      <w:r>
        <w:rPr>
          <w:b/>
        </w:rPr>
        <w:t xml:space="preserve">4. </w:t>
      </w:r>
      <w:r>
        <w:t>в других случаях, установленных законом</w:t>
      </w:r>
    </w:p>
    <w:p>
      <w:r>
        <w:rPr>
          <w:b/>
        </w:rPr>
        <w:t xml:space="preserve">12. </w:t>
      </w:r>
      <w:r>
        <w:t>порядок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w:t>
      </w:r>
    </w:p>
    <w:p>
      <w:r>
        <w:rPr>
          <w:b/>
        </w:rPr>
        <w:t xml:space="preserve">12. </w:t>
      </w:r>
      <w:r>
        <w:t>порядок формирования и ведения единого реестра результатов научно-исследовательских, опытно-конструкторских и технологических работ военного, специального или двойного назначения, в том числе в отношении информации о результатах интеллектуальной деятельности, непосредственно связанных с обеспечением обороны и безопасности</w:t>
      </w:r>
    </w:p>
    <w:p>
      <w:r>
        <w:rPr>
          <w:b/>
        </w:rPr>
        <w:t xml:space="preserve">12. </w:t>
      </w:r>
      <w:r>
        <w:t>федеральный орган исполнительной власти, уполномоченный вести такой реестр</w:t>
      </w:r>
    </w:p>
    <w:p>
      <w:r>
        <w:rPr>
          <w:b/>
        </w:rPr>
        <w:t xml:space="preserve">12. </w:t>
      </w:r>
      <w:r>
        <w:t>типовые лицензионные договоры о безвозмездном предоставлении права использования результата интеллектуальной деятельности для государственных или муниципальных нужд и порядок заключения таких договоров</w:t>
      </w:r>
    </w:p>
    <w:p>
      <w:r>
        <w:rPr>
          <w:b/>
        </w:rPr>
        <w:t xml:space="preserve">12. </w:t>
      </w:r>
      <w:r>
        <w:t>порядок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подпунктом 2 пункта 4 настоящей статьи</w:t>
      </w:r>
    </w:p>
    <w:p>
      <w:r>
        <w:rPr>
          <w:b/>
        </w:rPr>
        <w:t xml:space="preserve">13. </w:t>
      </w:r>
      <w:r>
        <w:t>статью 1298 изложить в следующей редакции: "Статья 1298. Произведения науки, литературы и искусства, созданные по государственному или муниципальному контракту 1.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исполнителю, являющемуся автором либо иным выполняющим государственный или муниципальный контракт лицом, за исключением случаев, установленных абзацем первым пункта 3 и пунктом 4 статьи 12401 настоящего Кодекса. Государственным или муниципальным контрактом может быть предусмотрено, что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статьи 12401 настоящего Кодекса</w:t>
      </w:r>
    </w:p>
    <w:p>
      <w:r>
        <w:rPr>
          <w:b/>
        </w:rPr>
        <w:t xml:space="preserve">3. </w:t>
      </w:r>
      <w:r>
        <w:t>в статье 1370:</w:t>
      </w:r>
    </w:p>
    <w:p>
      <w:r>
        <w:rPr>
          <w:b/>
        </w:rPr>
        <w:t xml:space="preserve">3. </w:t>
      </w:r>
      <w:r>
        <w:t>статью 1373 изложить в следующей редакции: "Статья 1373. Изобретение, полезная модель, промышленный образец, созданные при выполнении работ по государственному или муниципальному контракту 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выполняющему государственный или муниципальный контракт (исполнителю), за исключением случаев, установленных абзацем первым пункта 3 и пунктом 4 статьи 12401 настоящего Кодекса. Государственным или муниципальным контрактом может быть предусмотрено, что право на получение патента и исключительное право на изобретение, полезную модель или промышленный образец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статьи 12401 настоящего Кодекса</w:t>
      </w:r>
    </w:p>
    <w:p>
      <w:r>
        <w:rPr>
          <w:b/>
        </w:rPr>
        <w:t xml:space="preserve">3. </w:t>
      </w:r>
      <w:r>
        <w:t>в пункте 4: в абзаце первом слова "(пункт 3 настоящей статьи)" исключить; в абзаце втором слово "четырех" заменить словом "шести"</w:t>
      </w:r>
    </w:p>
    <w:p>
      <w:r>
        <w:rPr>
          <w:b/>
        </w:rPr>
        <w:t xml:space="preserve">3. </w:t>
      </w:r>
      <w:r>
        <w:t>дополнить пунктом 41 следующего содержания: "41. Если работодатель, получивший патент на служебное изобретение, служебную полезную модель или служебный промышленный образец на свое имя, примет решение о досрочном прекращении действия патента, он обязан уведомить об этом работника (автора) и по его требованию передать ему патент на безвозмездной основе. Передача исключительного права оформляется договором о безвозмездном отчуждении исключительного права. В случае отказа работодателя от заключения договора о безвозмездном отчуждении исключительного права автору либо неполучения его ответа на письменное предложение автора о заключении этого договора в течение одного месяца со дня отправления такого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 В случае, если работодатель не уведомил автора о досрочном прекращении действия патента, автор вправе обратиться в суд с иском к работодателю о понуждении к подаче ходатайства о восстановлении действия патента за счет работодателя."</w:t>
      </w:r>
    </w:p>
    <w:p>
      <w:r>
        <w:rPr>
          <w:b/>
        </w:rPr>
        <w:t xml:space="preserve">7. </w:t>
      </w:r>
      <w:r>
        <w:t>статью 1471 изложить в следующей редакции: "Статья 1471. Секрет производства, полученный при выполнении работ по договору и при выполнении работ по государственному или муниципальному контракту 1. В случае, когда секрет производства получен при выполнении договора подряда, договора на выполнение научно-исследовательских, опытно-конструкторских и технологических работ либо по государственному или муниципальному контракту для государственных или муниципальных нужд, исключительное право на такой секрет производства принадлежит подрядчику (исполнителю), за исключением случаев, установленных пунктами 3 и 4 статьи 12401 настоящего Кодекса. Государственным или муниципальным контрактом может быть предусмотрено, что исключительное право на секрет производства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статьи 12401 настоящего Кодекса</w:t>
      </w:r>
    </w:p>
    <w:p>
      <w:r>
        <w:rPr>
          <w:b/>
        </w:rPr>
        <w:t xml:space="preserve">3. </w:t>
      </w:r>
      <w:r>
        <w:t>главу 77 признать утратившей силу</w:t>
      </w:r>
    </w:p>
    <w:p>
      <w:r>
        <w:rPr>
          <w:b/>
        </w:rPr>
        <w:t>Статья 3</w:t>
      </w:r>
    </w:p>
    <w:p>
      <w:r>
        <w:t>Признать утратившими силу</w:t>
      </w:r>
    </w:p>
    <w:p>
      <w:r>
        <w:t>Федеральный закон от 25 декабря 2008 года № 284-ФЗ "О передаче прав на единые технологии" (Собрание законодательства Российской Федерации, 2008, № 52, ст. 6239)</w:t>
      </w:r>
    </w:p>
    <w:p>
      <w:r>
        <w:t>Федеральный закон от 4 июня 2011 года № 131-ФЗ "О внесении изменений в Федеральный закон "О передаче прав на единые технологии" (Собрание законодательства Российской Федерации, 2011, № 23, ст. 3271)</w:t>
      </w:r>
    </w:p>
    <w:p>
      <w:r>
        <w:t>статью 61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статью 16 Федерального закона от 6 декабря 2011 года № 401-ФЗ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2011, № 50, ст. 7343)</w:t>
      </w:r>
    </w:p>
    <w:p>
      <w:r>
        <w:rPr>
          <w:b/>
        </w:rPr>
        <w:t>Статья 4</w:t>
      </w:r>
    </w:p>
    <w:p>
      <w:r>
        <w:rPr>
          <w:b/>
        </w:rPr>
        <w:t xml:space="preserve">1. </w:t>
      </w:r>
      <w:r>
        <w:t>Настоящий Федеральный закон вступает в силу с 1 января 2022 года</w:t>
      </w:r>
    </w:p>
    <w:p>
      <w:r>
        <w:rPr>
          <w:b/>
        </w:rPr>
        <w:t xml:space="preserve">2.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 если иное не предусмотрено настоящей статьей</w:t>
      </w:r>
    </w:p>
    <w:p>
      <w:r>
        <w:rPr>
          <w:b/>
        </w:rPr>
        <w:t xml:space="preserve">3.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