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публично-правовой компании "Единый регулятор азартных игр" и о внесении изменений в отдельные законодательные акты Российской Федерации</w:t>
      </w:r>
    </w:p>
    <w:p>
      <w:r>
        <w:rPr>
          <w:b/>
        </w:rPr>
        <w:t>Статья 1. Отношения, регулируемые настоящим Федеральным законом</w:t>
      </w:r>
    </w:p>
    <w:p>
      <w:r>
        <w:t>Настоящий Федеральный закон определяет порядок создания, правовое положение, цели деятельности, функции, полномочия и порядок управления деятельностью публично-правовой компании, обеспечивающей реализацию норм законодательства о государственном регулировании деятельности по организации и проведению азартных игр.</w:t>
      </w:r>
    </w:p>
    <w:p>
      <w:r>
        <w:rPr>
          <w:b/>
        </w:rPr>
        <w:t>Статья 2. Цели и порядок создания публично-правовой компании</w:t>
      </w:r>
    </w:p>
    <w:p>
      <w:r>
        <w:rPr>
          <w:b/>
        </w:rPr>
        <w:t xml:space="preserve">1. </w:t>
      </w:r>
      <w:r>
        <w:t>Публично-правовая компания "Единый регулятор азартных игр" (далее - Компания) создается Российской Федерацией в целях повышения эффективности государственного контроля (надзора) за организацией и проведением азартных игр и обеспечения внебюджетного финансирования спорта в Российской Федерации. (В редакции Федерального закона от 11.06.2021 № 170-ФЗ)</w:t>
      </w:r>
    </w:p>
    <w:p>
      <w:r>
        <w:rPr>
          <w:b/>
        </w:rPr>
        <w:t xml:space="preserve">2. </w:t>
      </w:r>
      <w:r>
        <w:t>Функции и полномочия учредителя Компании от имени Российской Федерации осуществляет Федеральное агентство по управлению государственным имуществом</w:t>
      </w:r>
    </w:p>
    <w:p>
      <w:r>
        <w:rPr>
          <w:b/>
        </w:rPr>
        <w:t xml:space="preserve">3. </w:t>
      </w:r>
      <w:r>
        <w:t>Компания действует на основании устава, утвержденного Правительством Российской Федерации</w:t>
      </w:r>
    </w:p>
    <w:p>
      <w:r>
        <w:rPr>
          <w:b/>
        </w:rPr>
        <w:t xml:space="preserve">4. </w:t>
      </w:r>
      <w:r>
        <w:t>Местом нахождения Компании является город Москва</w:t>
      </w:r>
    </w:p>
    <w:p>
      <w:r>
        <w:rPr>
          <w:b/>
        </w:rPr>
        <w:t>Статья 3. Функции, полномочия и деятельность Компании</w:t>
      </w:r>
    </w:p>
    <w:p>
      <w:r>
        <w:rPr>
          <w:b/>
        </w:rPr>
        <w:t xml:space="preserve">1. </w:t>
      </w:r>
      <w:r>
        <w:t>Для достижения поставленных целей Компания осуществляет следующие функции и полномочия</w:t>
      </w:r>
    </w:p>
    <w:p>
      <w:r>
        <w:rPr>
          <w:b/>
        </w:rPr>
        <w:t xml:space="preserve">2. </w:t>
      </w:r>
      <w:r>
        <w:t>Компания при осуществлении своей деятельности имеет право</w:t>
      </w:r>
    </w:p>
    <w:p>
      <w:r>
        <w:rPr>
          <w:b/>
        </w:rPr>
        <w:t xml:space="preserve">1. </w:t>
      </w:r>
      <w:r>
        <w:t>взаимодействует с федеральным органом исполнительной власти, уполномоченным по контролю и надзору в области налогов и сборов, в том числе посредством мониторинга и выявления незаконной деятельности по организации азартных игр в информационно-телекоммуникационной сети "Интернет"</w:t>
      </w:r>
    </w:p>
    <w:p>
      <w:r>
        <w:rPr>
          <w:b/>
        </w:rPr>
        <w:t xml:space="preserve">1. </w:t>
      </w:r>
      <w:r>
        <w:t>осуществляет перечисление, приостановление, возобновление перечисления целевых отчислений, удержанных с организаторов азартных игр, общероссийским спортивным федерациям и профессиональным спортивным лигам; (В редакции Федерального закона от 04.08.2023 № 453-ФЗ) 21) осуществляет перечисление, приостановление, возобновление перечисления Российскому спортивному фонду целевых отчислений, удержанных с организаторов азартных игр в букмекерских конторах, в соответствии с Федеральным законом "О Российском спортивном фонде, внесении изменений в отдельные законодательные акты Российской Федерации и признании утратившими силу частей 2 - 5 статьи 6 Федерального закона "О международных соревнованиях "Всемирные игры дружбы" и о внесении изменений в отдельные законодательные акты Российской Федерации"; (Дополнение пунктом - Федеральный закон от 19.04.2024 № 80-ФЗ) (В редакции Федерального закона от 24.06.2025 № 157-ФЗ) 3) осуществляет подготовку предложений по совершенствованию законодательства Российской Федерации о государственном регулировании деятельности по организации и проведению азартных игр, участвует в разработке проектов нормативных правовых актов в указанной области</w:t>
      </w:r>
    </w:p>
    <w:p>
      <w:r>
        <w:rPr>
          <w:b/>
        </w:rPr>
        <w:t xml:space="preserve">1. </w:t>
      </w:r>
      <w:r>
        <w:t>осуществляет в пределах своей компетенции международное сотрудничество в части обмена опытом по вопросам осуществления государственного контроля (надзора) за организацией и проведением азартных игр; (В редакции Федерального закона от 11.06.2021 № 170-ФЗ) 5) приобретает имущество и права, в том числе на интеллектуальную собственность</w:t>
      </w:r>
    </w:p>
    <w:p>
      <w:r>
        <w:rPr>
          <w:b/>
        </w:rPr>
        <w:t xml:space="preserve">1. </w:t>
      </w:r>
      <w:r>
        <w:t>осуществляет функции заказчика программно-аппаратного комплекса, содержащего пакет прикладных программ, предназначенных для обеспечения контроля за деятельностью организаторов азартных игр в букмекерской конторе путем автоматизированной передачи, приема, регистрации, обработки, учета, накопления и сохранения информации о заключенных пари, о принятых ставках, интерактивных ставках, в том числе о сумме ставки, сумме интерактивной ставки, дате и времени их приема, событиях и условиях ставки, интерактивной ставки, о рассчитанных по ним суммах подлежащих выплате выигрышей, о выплаченных и невыплаченных выигрышах, возвращенных несыгравших ставках, интерактивных ставках, об осуществлении кассовых операций в игорных заведениях, о форме расчетов с участниками азартных игр, в том числе с использованием наличных денежных средств, о переводе денежных средств, в том числе электронных денежных средств, от участников азартных игр организаторам азартных игр и от организаторов азартных игр участникам азартных игр с предоставлением в режиме реального времени информации о таких операциях единому регулятору азартных игр (далее - информационная система Компании); (В редакции Федерального закона от 12.06.2021 № 218-ФЗ) 7) осуществляет функции заказчика программного комплекса, содержащего пакет прикладных программ, предназначенных для пресечения деятельности незаконных организаторов азартных игр и лотерей на территории Российской Федерации в сети "Интернет" путем создания и совершенствования алгоритмов выявления таких незаконных организаторов азартных игр и лотерей и последующей передачи информации о таких незаконных организаторах азартных игр и лотерей в уполномоченный Правительством Российской Федерации федеральный орган исполнительной власти, осуществляющий государственный контроль (надзор) за организацией и проведением азартных игр (далее - система мониторинга Компании); (В редакции Федерального закона от 11.06.2021 № 170-ФЗ) 71) предоставляет общероссийским спортивным федерациям и профессиональным спортивным лигам по их запросам информацию в соответствии со статьей 16 и с частью 131 статьи 192 Федерального закона от 4 декабря 2007 года № 329-ФЗ "О физической культуре и спорте в Российской Федерации"; (Дополнение пунктом - Федеральный закон от 24.06.2023 № 272-ФЗ) (В редакции Федерального закона от 24.07.2024 № 214-ФЗ) 8) осуществляет иные функции, предусмотренные федеральными законами. (Дополнение пунктом - Федеральный закон от 12.06.2021 № 218-ФЗ)</w:t>
      </w:r>
    </w:p>
    <w:p>
      <w:r>
        <w:rPr>
          <w:b/>
        </w:rPr>
        <w:t xml:space="preserve">2. </w:t>
      </w:r>
      <w:r>
        <w:t>создавать организации и приобретать доли (акции), владеть, распоряжаться долями в уставных (складочных) капиталах организаций в установленном законом порядке</w:t>
      </w:r>
    </w:p>
    <w:p>
      <w:r>
        <w:rPr>
          <w:b/>
        </w:rPr>
        <w:t xml:space="preserve">2. </w:t>
      </w:r>
      <w:r>
        <w:t>посредством и за счет финансирования компанией, назначенной Президентом Российской Федерации по предложению Правительства Российской Федерации, реализовать функции и полномочия, указанные в части 1 настоящей статьи</w:t>
      </w:r>
    </w:p>
    <w:p>
      <w:r>
        <w:rPr>
          <w:b/>
        </w:rPr>
        <w:t xml:space="preserve">2. </w:t>
      </w:r>
      <w:r>
        <w:t>инвестировать временно свободные средства в порядке, установленном Правительством Российской Федерации</w:t>
      </w:r>
    </w:p>
    <w:p>
      <w:r>
        <w:rPr>
          <w:b/>
        </w:rPr>
        <w:t xml:space="preserve">2. </w:t>
      </w:r>
      <w:r>
        <w:t>выпускать облигации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предоставлять взносы в уставные (складочные) капиталы юридических лиц, доли (акции) которых принадлежат Компании</w:t>
      </w:r>
    </w:p>
    <w:p>
      <w:r>
        <w:rPr>
          <w:b/>
        </w:rPr>
        <w:t xml:space="preserve">2. </w:t>
      </w:r>
      <w:r>
        <w:t>осуществлять иную деятельность, приносящую доход и направленную на достижение целей, установленных настоящим Федеральным законом</w:t>
      </w:r>
    </w:p>
    <w:p>
      <w:r>
        <w:rPr>
          <w:b/>
        </w:rPr>
        <w:t>Статья 4. Информационная система Компании</w:t>
      </w:r>
    </w:p>
    <w:p>
      <w:r>
        <w:rPr>
          <w:b/>
        </w:rPr>
        <w:t xml:space="preserve">1. </w:t>
      </w:r>
      <w:r>
        <w:t>Информационная система Компании, указанная в пункте 6 части 1 статьи 3 настоящего Федерального закона, используется Компанией в целях осуществления контроля в области организации и проведения азартных игр</w:t>
      </w:r>
    </w:p>
    <w:p>
      <w:r>
        <w:rPr>
          <w:b/>
        </w:rPr>
        <w:t xml:space="preserve">2. </w:t>
      </w:r>
      <w:r>
        <w:t>Разработчиком и оператором информационной системы Компании является компания, указанная в пункте 2 части 2 статьи 3 настоящего Федерального закона</w:t>
      </w:r>
    </w:p>
    <w:p>
      <w:r>
        <w:rPr>
          <w:b/>
        </w:rPr>
        <w:t xml:space="preserve">3. </w:t>
      </w:r>
      <w:r>
        <w:t>Срок разработки, технические требования, правила присоединения (отсоединения) и эксплуатации информационной системы Компании разрабатываются, утверждаются и принимаются Компанией в течение трех месяцев со дня назначения компании, указанной в пункте 2 части 2 статьи 3 настоящего Федерального закона</w:t>
      </w:r>
    </w:p>
    <w:p>
      <w:r>
        <w:rPr>
          <w:b/>
        </w:rPr>
        <w:t xml:space="preserve">4. </w:t>
      </w:r>
      <w:r>
        <w:t>Деятельность организатора азартных игр в букмекерской конторе и тотализаторе посредством использования кредитной организации, в том числе небанковской кредитной организации, осуществляющей деятельность в соответствии со статьей 142 Федерального закона от 29 декабря 2006 года №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Федерации", допускается только в случае присоединения организатора азартных игр в букмекерской конторе и тотализаторе к информационной системе Компании с соблюдением правил и технических требований, указанных в части 3 настоящей статьи</w:t>
      </w:r>
    </w:p>
    <w:p>
      <w:r>
        <w:rPr>
          <w:b/>
        </w:rPr>
        <w:t xml:space="preserve">5. </w:t>
      </w:r>
      <w:r>
        <w:t>В случае отсутствия присоединения либо отказа от ранее осуществленного присоединения организатором азартных игр в букмекерской конторе и тотализаторе к информационной системе Компании уполномоченный Правительством Российской Федерации федеральный орган исполнительной власти, осуществляющий государственный контроль (надзор) за организацией и проведением азартных игр, в том числе на основании информации, полученной от Компании, в течение десяти календарных дней со дня поступления информации о нарушении выносит предписание о его устранении. Организатор азартных игр в букмекерской конторе и тотализаторе обязан устранить нарушение в течение тридцати календарных дней со дня получения предписания о его устранении, а в случае неустранения нарушения в обозначенные сроки уполномоченный Правительством Российской Федерации федеральный орган исполнительной власти, осуществляющий государственный контроль (надзор) за организацией и проведением азартных игр, обращается в суд с требованием об аннулировании лицензии на осуществление деятельности по организации и проведению азартных игр в букмекерских конторах или тотализаторах в порядке, установленном законодательством о лицензировании отдельных видов деятельности. (В редакции Федерального закона от 11.06.2021 № 170-ФЗ)</w:t>
      </w:r>
    </w:p>
    <w:p>
      <w:r>
        <w:rPr>
          <w:b/>
        </w:rPr>
        <w:t>Статья 5. Стандарты, правила и меры дисциплинарного воздействия Компании в отношении организаторов азартных игр, присоединенных к информационной системе Компании</w:t>
      </w:r>
    </w:p>
    <w:p>
      <w:r>
        <w:rPr>
          <w:b/>
        </w:rPr>
        <w:t xml:space="preserve">1. </w:t>
      </w:r>
      <w:r>
        <w:t>Компания должна обеспечить</w:t>
      </w:r>
    </w:p>
    <w:p>
      <w:r>
        <w:rPr>
          <w:b/>
        </w:rPr>
        <w:t xml:space="preserve">2. </w:t>
      </w:r>
      <w:r>
        <w:t>Документы, стандарты и правила, предусмотренные пунктами 1 и 2 части 1 настоящей статьи, в течение трех месяцев после дня внесения сведений о Компании в единый государственный реестр юридических лиц должны быть представлены Компанией в федеральный орган исполнительной власти, уполномоченный Правительством Российской Федерации на осуществление функций по нормативно-правовому регулированию в сфере организации и проведения азартных игр</w:t>
      </w:r>
    </w:p>
    <w:p>
      <w:r>
        <w:rPr>
          <w:b/>
        </w:rPr>
        <w:t xml:space="preserve">3. </w:t>
      </w:r>
      <w:r>
        <w:t>Федеральный орган исполнительной власти, уполномоченный Правительством Российской Федерации на осуществление функций по нормативно-правовому регулированию в сфере организации и проведения азартных игр, обязан утвердить представленные Компанией документы, стандарты и правила либо в случае обнаружения несоответствия федеральным законам и иным нормативным правовым актам Российской Федерации представленных документов, стандартов и правил и (или) выявления в них положений, нарушающих права и законные интересы участников азартных игр, направить в письменной форме мотивированный отказ в их утверждении в срок не позднее чем через тридцать дней со дня их получения</w:t>
      </w:r>
    </w:p>
    <w:p>
      <w:r>
        <w:rPr>
          <w:b/>
        </w:rPr>
        <w:t xml:space="preserve">4. </w:t>
      </w:r>
      <w:r>
        <w:t>В случае направления федеральным органом исполнительной власти, уполномоченным Правительством Российской Федерации на осуществление функций по нормативно-правовому регулированию в сфере организации и проведения азартных игр, мотивированного отказа в утверждении документов, стандартов и правил, представленных Компанией, указанные документы, стандарты и правила должны быть доработаны и повторно представлены для утверждения в данный федеральный орган исполнительной власти в срок не позднее чем через шестьдесят дней со дня получения такого мотивированного отказа</w:t>
      </w:r>
    </w:p>
    <w:p>
      <w:r>
        <w:rPr>
          <w:b/>
        </w:rPr>
        <w:t xml:space="preserve">5. </w:t>
      </w:r>
      <w:r>
        <w:t>Компания утверждает стандарты и правила, применяет меры дисциплинарного воздействия в отношении организаторов азартных игр за нарушение требований стандартов и правил</w:t>
      </w:r>
    </w:p>
    <w:p>
      <w:r>
        <w:rPr>
          <w:b/>
        </w:rPr>
        <w:t xml:space="preserve">1. </w:t>
      </w:r>
      <w:r>
        <w:t>наличие утвержденных Компанией стандартов и правил, регламентирующих порядок осуществления деятельности организаторов азартных игр соответствующего вида (далее - стандарты и правила)</w:t>
      </w:r>
    </w:p>
    <w:p>
      <w:r>
        <w:rPr>
          <w:b/>
        </w:rPr>
        <w:t xml:space="preserve">1. </w:t>
      </w:r>
      <w:r>
        <w:t>наличие утвержденного Компанией перечня мер дисциплинарного воздействия, которые могут быть применены в отношении организаторов азартных игр соответствующего вида за нарушение требований стандартов и правил</w:t>
      </w:r>
    </w:p>
    <w:p>
      <w:r>
        <w:rPr>
          <w:b/>
        </w:rPr>
        <w:t>Статья 6. Система мониторинга Компании</w:t>
      </w:r>
    </w:p>
    <w:p>
      <w:r>
        <w:rPr>
          <w:b/>
        </w:rPr>
        <w:t xml:space="preserve">1. </w:t>
      </w:r>
      <w:r>
        <w:t>Система мониторинга Компании, указанная в пункте 7 части 1 статьи 3 настоящего Федерального закона, используется Компанией в целях выявления незаконной деятельности по организации азартных игр и лотерей в информационно-телекоммуникационной сети "Интернет" и последующей передачи информации о таких незаконных организаторах азартных игр и лотерей в уполномоченный Правительством Российской Федерации федеральный орган исполнительной власти, осуществляющий государственный контроль (надзор) за организацией и проведением азартных игр. (В редакции Федерального закона от 11.06.2021 № 170-ФЗ)</w:t>
      </w:r>
    </w:p>
    <w:p>
      <w:r>
        <w:rPr>
          <w:b/>
        </w:rPr>
        <w:t xml:space="preserve">2. </w:t>
      </w:r>
      <w:r>
        <w:t>Разработчиком и оператором системы мониторинга Компании является компания, указанная в пункте 2 части 2 статьи 3 настоящего Федерального закона</w:t>
      </w:r>
    </w:p>
    <w:p>
      <w:r>
        <w:rPr>
          <w:b/>
        </w:rPr>
        <w:t xml:space="preserve">3. </w:t>
      </w:r>
      <w:r>
        <w:t>Срок разработки, технические требования, правила эксплуатации системы мониторинга Компании разрабатываются, утверждаются и принимаются Компанией в течение трех месяцев со дня назначения компании, указанной в пункте 2 части 2 статьи 3 настоящего Федерального закона</w:t>
      </w:r>
    </w:p>
    <w:p>
      <w:r>
        <w:rPr>
          <w:b/>
        </w:rPr>
        <w:t xml:space="preserve">4. </w:t>
      </w:r>
      <w:r>
        <w:t>Компания по результатам работы системы мониторинга Компании вправе обратиться в уполномоченный Правительством Российской Федерации федеральный орган исполнительной власти, осуществляющий государственный контроль (надзор) за организацией и проведением азартных игр, с заявлением об обнаружении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 с признаками нарушения положений настоящего Федерального закона о запрете деятельности по организации и проведению азартных игр с использованием информационно-телекоммуникационных сетей, в том числе сети "Интернет". (В редакции Федерального закона от 11.06.2021 № 170-ФЗ)</w:t>
      </w:r>
    </w:p>
    <w:p>
      <w:r>
        <w:rPr>
          <w:b/>
        </w:rPr>
        <w:t xml:space="preserve">5. </w:t>
      </w:r>
      <w:r>
        <w:t>Не позднее чем в течение пяти рабочих дней со дня получения от Компании заявления, указанного в части 4 настоящей статьи, уполномоченный Правительством Российской Федерации федеральный орган исполнительной власти, осуществляющий государственный контроль (надзор) за организацией и проведением азартных игр, принимает решение о включении в единую автоматизированную информационную систему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запрещено",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 с признаками нарушения положений Федерального закона от 29 декабря 2006 года №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о запрете деятельности по организации и проведению азартных игр с использованием информационно-телекоммуникационных сетей, в том числе сети "Интернет", или оформляет отказ в принятии такого решения с указанием причин отказа и направляет уведомление о принятом решении или об отказе в принятии такого решения в Компанию в течение пяти рабочих дней. (В редакции Федерального закона от 11.06.2021 № 170-ФЗ)</w:t>
      </w:r>
    </w:p>
    <w:p>
      <w:r>
        <w:rPr>
          <w:b/>
        </w:rPr>
        <w:t xml:space="preserve">6. </w:t>
      </w:r>
      <w:r>
        <w:t>Компания вправе обратиться в суд с заявлением о признании информации, распространяемой посредством сети "Интернет" и содержащей признаки нарушения положений Федерального закона от 29 декабря 2006 года №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о запрете деятельности по организации и проведению азартных игр с использованием информационно-телекоммуникационных сетей, в том числе сети "Интернет", информацией, распространение которой в Российской Федерации запрещено</w:t>
      </w:r>
    </w:p>
    <w:p>
      <w:r>
        <w:rPr>
          <w:b/>
        </w:rPr>
        <w:t>Статья 7. Имущество Компании</w:t>
      </w:r>
    </w:p>
    <w:p>
      <w:r>
        <w:rPr>
          <w:b/>
        </w:rPr>
        <w:t xml:space="preserve">1. </w:t>
      </w:r>
      <w:r>
        <w:t>Имущество Компании формируется за счет добровольных имущественных взносов, в том числе поступивших от публично-правовых образований, имущества, переданного компанией, назначаемой Президентом Российской Федерации по предложению Правительства Российской Федерации, доходов, полученных Компанией от осуществления своей деятельности, и иных не запрещенных законодательством Российской Федерации поступлений</w:t>
      </w:r>
    </w:p>
    <w:p>
      <w:r>
        <w:rPr>
          <w:b/>
        </w:rPr>
        <w:t xml:space="preserve">2. </w:t>
      </w:r>
      <w:r>
        <w:t>Имущество Компании принадлежит ей на праве собственности и используется для достижения целей ее деятельности и реализации возложенных на нее функций и полномочий</w:t>
      </w:r>
    </w:p>
    <w:p>
      <w:r>
        <w:rPr>
          <w:b/>
        </w:rPr>
        <w:t xml:space="preserve">3. </w:t>
      </w:r>
      <w:r>
        <w:t>Распоряжение имуществом Компании осуществляется в соответствии с законодательством Российской Федерации и уставом Компании</w:t>
      </w:r>
    </w:p>
    <w:p>
      <w:r>
        <w:rPr>
          <w:b/>
        </w:rPr>
        <w:t xml:space="preserve">4. </w:t>
      </w:r>
      <w:r>
        <w:t>Инвестирование временно свободных средств Компании осуществляется на принципах возвратности, прибыльности и ликвидности в порядке, установленном Правительством Российской Федерации</w:t>
      </w:r>
    </w:p>
    <w:p>
      <w:r>
        <w:rPr>
          <w:b/>
        </w:rPr>
        <w:t xml:space="preserve">5. </w:t>
      </w:r>
      <w:r>
        <w:t>Денежные средства Компании, в том числе полученные от осуществления приносящей доход деятельности, расходуются на реализацию ее функций и полномочий</w:t>
      </w:r>
    </w:p>
    <w:p>
      <w:r>
        <w:rPr>
          <w:b/>
        </w:rPr>
        <w:t>Статья 8. Компенсационный фонд</w:t>
      </w:r>
    </w:p>
    <w:p>
      <w:r>
        <w:rPr>
          <w:b/>
        </w:rPr>
        <w:t xml:space="preserve">1. </w:t>
      </w:r>
      <w:r>
        <w:t>В целях обеспечения обязательств организаторов азартных игр в букмекерских конторах перед участниками азартных игр Компанией формируется компенсационный фонд, сформированный за счет взносов организаторов азартных игр в букмекерских конторах. (В редакции Федерального закона от 12.06.2021 № 218-ФЗ)</w:t>
      </w:r>
    </w:p>
    <w:p>
      <w:r>
        <w:rPr>
          <w:b/>
        </w:rPr>
        <w:t xml:space="preserve">2. </w:t>
      </w:r>
      <w:r>
        <w:t>Компенсационный фонд формируется исключительно в денежной форме</w:t>
      </w:r>
    </w:p>
    <w:p>
      <w:r>
        <w:rPr>
          <w:b/>
        </w:rPr>
        <w:t xml:space="preserve">3. </w:t>
      </w:r>
      <w:r>
        <w:t>Размер компенсационного фонда должен составлять не менее чем триста миллионов рублей. (В редакции Федерального закона от 12.06.2021 № 218-ФЗ)</w:t>
      </w:r>
    </w:p>
    <w:p>
      <w:r>
        <w:rPr>
          <w:b/>
        </w:rPr>
        <w:t xml:space="preserve">4. </w:t>
      </w:r>
      <w:r>
        <w:t>Размеры взносов организаторов азартных игр в букмекерских конторах для формирования компенсационного фонда рассчитываются в равных долях и составляют не менее чем тридцать миллионов рублей в отношении каждого организатора азартных игр в букмекерских конторах</w:t>
      </w:r>
    </w:p>
    <w:p>
      <w:r>
        <w:rPr>
          <w:b/>
        </w:rPr>
        <w:t xml:space="preserve">5. </w:t>
      </w:r>
      <w:r>
        <w:t>(Часть исключена - Федеральный закон от 12.06.2021 № 218-ФЗ)</w:t>
      </w:r>
    </w:p>
    <w:p>
      <w:r>
        <w:rPr>
          <w:b/>
        </w:rPr>
        <w:t xml:space="preserve">6. </w:t>
      </w:r>
      <w:r>
        <w:t>Компания определяет условия использования компенсационного фонда организаторов азартных игр в букмекерских конторах и правила возврата организаторам азартных игр в букмекерских конторах взносов, внесенных ими в компенсационный фонд, в случае прекращения осуществления деятельности по организации и проведению азартных игр в букмекерских конторах. (В редакции Федерального закона от 12.06.2021 № 218-ФЗ)</w:t>
      </w:r>
    </w:p>
    <w:p>
      <w:r>
        <w:rPr>
          <w:b/>
        </w:rPr>
        <w:t xml:space="preserve">7. </w:t>
      </w:r>
      <w:r>
        <w:t>Компенсационный фонд обособляется от иного имущества Компании. По компенсационному фонду ведется обособленный учет</w:t>
      </w:r>
    </w:p>
    <w:p>
      <w:r>
        <w:rPr>
          <w:b/>
        </w:rPr>
        <w:t xml:space="preserve">8. </w:t>
      </w:r>
      <w:r>
        <w:t>Денежные средства компенсационного фонда должны учитываться на отдельном счете, открываемом Компанией в кредитной организации, соответствующей требованиям, установленным Правительством Российской Федерации</w:t>
      </w:r>
    </w:p>
    <w:p>
      <w:r>
        <w:rPr>
          <w:b/>
        </w:rPr>
        <w:t xml:space="preserve">9. </w:t>
      </w:r>
      <w:r>
        <w:t>На имущество, составляющее компенсационный фонд, не может быть обращено взыскание по обязательствам Компании</w:t>
      </w:r>
    </w:p>
    <w:p>
      <w:r>
        <w:rPr>
          <w:b/>
        </w:rPr>
        <w:t>Статья 9. Органы управления Компании</w:t>
      </w:r>
    </w:p>
    <w:p>
      <w:r>
        <w:t>Органами управления Компании являются наблюдательный совет Компании, правление Компании и генеральный директор Компании.</w:t>
      </w:r>
    </w:p>
    <w:p>
      <w:r>
        <w:rPr>
          <w:b/>
        </w:rPr>
        <w:t>Статья 10. Наблюдательный совет Компании</w:t>
      </w:r>
    </w:p>
    <w:p>
      <w:r>
        <w:rPr>
          <w:b/>
        </w:rPr>
        <w:t xml:space="preserve">1. </w:t>
      </w:r>
      <w:r>
        <w:t>Высшим органом управления Компании является наблюдательный совет Компании</w:t>
      </w:r>
    </w:p>
    <w:p>
      <w:r>
        <w:rPr>
          <w:b/>
        </w:rPr>
        <w:t xml:space="preserve">2. </w:t>
      </w:r>
      <w:r>
        <w:t>Положение о наблюдательном совете Компании утверждается Правительством Российской Федерации</w:t>
      </w:r>
    </w:p>
    <w:p>
      <w:r>
        <w:rPr>
          <w:b/>
        </w:rPr>
        <w:t xml:space="preserve">3. </w:t>
      </w:r>
      <w:r>
        <w:t>В состав наблюдательного совета Компании входят представитель федерального органа исполнительной власти, уполномоченного Правительством Российской Федерации на осуществление функций по нормативно-правовому регулированию в сфере организации и проведения азартных игр, два представителя от общероссийских общественных организаций, осуществляющих деятельность в области физической культуры и спорта в Российской Федерации, и генеральный директор Компании, являющийся членом наблюдательного совета Компании по должности. (В редакции Федерального закона от 12.06.2021 № 218-ФЗ)</w:t>
      </w:r>
    </w:p>
    <w:p>
      <w:r>
        <w:rPr>
          <w:b/>
        </w:rPr>
        <w:t xml:space="preserve">4. </w:t>
      </w:r>
      <w:r>
        <w:t>Председатель наблюдательного совета Компании и члены наблюдательного совета Компании назначаются Правительством Российской Федерации сроком на три года</w:t>
      </w:r>
    </w:p>
    <w:p>
      <w:r>
        <w:rPr>
          <w:b/>
        </w:rPr>
        <w:t xml:space="preserve">5. </w:t>
      </w:r>
      <w:r>
        <w:t>Полномочия председателя наблюдательного совета Компании и членов наблюдательного совета Компании могут быть прекращены досрочно по решению Правительства Российской Федерации</w:t>
      </w:r>
    </w:p>
    <w:p>
      <w:r>
        <w:rPr>
          <w:b/>
        </w:rPr>
        <w:t xml:space="preserve">6. </w:t>
      </w:r>
      <w:r>
        <w:t>Наблюдательный совет Компании осуществляет полномочия, определенные Федеральным законом от 3 июля 2016 года № 236-ФЗ "О публично-правовых компаниях в Российской Федерации и о внесении изменений в отдельные законодательные акты Российской Федерации" и уставом Компании</w:t>
      </w:r>
    </w:p>
    <w:p>
      <w:r>
        <w:rPr>
          <w:b/>
        </w:rPr>
        <w:t xml:space="preserve">7. </w:t>
      </w:r>
      <w:r>
        <w:t>Порядок работы наблюдательного совета Компании, в том числе порядок проведения его заседаний, определяется положением о наблюдательном совете Компании</w:t>
      </w:r>
    </w:p>
    <w:p>
      <w:r>
        <w:rPr>
          <w:b/>
        </w:rPr>
        <w:t>Статья 11. Правление Компании</w:t>
      </w:r>
    </w:p>
    <w:p>
      <w:r>
        <w:rPr>
          <w:b/>
        </w:rPr>
        <w:t xml:space="preserve">1. </w:t>
      </w:r>
      <w:r>
        <w:t>Коллегиальным исполнительным органом управления Компании является правление Компании</w:t>
      </w:r>
    </w:p>
    <w:p>
      <w:r>
        <w:rPr>
          <w:b/>
        </w:rPr>
        <w:t xml:space="preserve">2. </w:t>
      </w:r>
      <w:r>
        <w:t>Количественный состав правления Компании определяется уставом Компании. Генеральный директор Компании входит в состав правления Компании по должности. Генеральный директор Компании является председателем правления Компании</w:t>
      </w:r>
    </w:p>
    <w:p>
      <w:r>
        <w:rPr>
          <w:b/>
        </w:rPr>
        <w:t xml:space="preserve">3. </w:t>
      </w:r>
      <w:r>
        <w:t>Члены правления Компании, за исключением генерального директора Компании, назначаются на должность и освобождаются от должности наблюдательным советом Компании по представлению генерального директора Компании на срок, определенный уставом Компании</w:t>
      </w:r>
    </w:p>
    <w:p>
      <w:r>
        <w:rPr>
          <w:b/>
        </w:rPr>
        <w:t xml:space="preserve">4. </w:t>
      </w:r>
      <w:r>
        <w:t>Правление Компании осуществляет полномочия, определенные Федеральным законом от 3 июля 2016 года № 236-ФЗ "О публично-правовых компаниях в Российской Федерации и о внесении изменений в отдельные законодательные акты Российской Федерации" и уставом Компании</w:t>
      </w:r>
    </w:p>
    <w:p>
      <w:r>
        <w:rPr>
          <w:b/>
        </w:rPr>
        <w:t>Статья 12. Генеральный директор Компании</w:t>
      </w:r>
    </w:p>
    <w:p>
      <w:r>
        <w:rPr>
          <w:b/>
        </w:rPr>
        <w:t xml:space="preserve">1. </w:t>
      </w:r>
      <w:r>
        <w:t>Генеральный директор Компании является единоличным исполнительным органом Компании</w:t>
      </w:r>
    </w:p>
    <w:p>
      <w:r>
        <w:rPr>
          <w:b/>
        </w:rPr>
        <w:t xml:space="preserve">2. </w:t>
      </w:r>
      <w:r>
        <w:t>Генеральный директор Компании назначается на должность в порядке, установленном Правительством Российской Федерации, сроком на пять лет</w:t>
      </w:r>
    </w:p>
    <w:p>
      <w:r>
        <w:rPr>
          <w:b/>
        </w:rPr>
        <w:t xml:space="preserve">3. </w:t>
      </w:r>
      <w:r>
        <w:t>Порядок осуществления генеральным директором Компании своих полномочий устанавливается уставом Компании</w:t>
      </w:r>
    </w:p>
    <w:p>
      <w:r>
        <w:rPr>
          <w:b/>
        </w:rPr>
        <w:t>Статья 13. О внесении изменений в Федеральный закон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</w:t>
      </w:r>
    </w:p>
    <w:p>
      <w:r>
        <w:t>Внести в Федеральный закон от 29 декабря 2006 года №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(Собрание законодательства Российской Федерации, 2007, № 1, ст. 7; 2009, № 30, ст. 3737; 2010, № 17, ст. 1987; 2011, № 24, ст. 3358; № 30, ст. 4590; 2012, № 43, ст. 5781; 2013, № 30, ст. 4031; 2014, № 30, ст. 4223, 4279; 2017, № 14, ст. 2003; № 49, ст. 7330; 2018, № 52, ст. 8097; № 53, ст. 8405; 2019, № 27, ст. 3534; № 30, ст. 4141; № 52, ст. 7813; 2020, № 30, ст. 4768; № 31, ст. 5029) следующие изменения: 1) в статье 4: а) в пункте 31 слова "центром учета переводов интерактивных ставок букмекерских контор или тотализаторов" заменить словами "единым центром учета переводов ставок букмекерских контор и тотализаторов"; б) в пункте 251 слова "центра учета переводов интерактивных ставок букмекерской конторы" заменить словами "единого центра учета переводов букмекерских контор и тотализаторов", слова "центр учета переводов интерактивных ставок букмекерских контор" заменить словами "единый центр учета переводов букмекерских контор и тотализаторов"; в) в пункте 261 слова "центра учета переводов интерактивных ставок тотализаторов" заменить словами "единого центра учета переводов букмекерских контор и тотализаторов", слова "центр учета переводов интерактивных ставок тотализатора" заменить словами "единый центр учета переводов букмекерских контор и тотализаторов"; г) в пункте 29 слова "центр учета переводов интерактивных ставок букмекерских контор или тотализаторов" заменить словами "единый центр учета переводов ставок букмекерских контор и тотализаторов"; д) дополнить пунктами 30 и 31 следующего содержания: "30) единый регулятор азартных игр - публично-правовая компания, созданная в соответствии с Федеральным законом "О публично-правовой компании "Единый регулятор азартных игр" и о внесении изменений в отдельные законодательные акты Российской Федерации" в целях повышения эффективности контроля и надзора в области организации и проведения азартных игр и обеспечения внебюджетного финансирования спорта в Российской Федерации; 31) информационная система единого регулятора азартных игр - программно-аппаратный комплекс, содержащий пакет прикладных программ, предназначенных для обеспечения контроля за деятельностью организаторов азартных игр в букмекерской конторе путем автоматизированной передачи, приема, регистрации, обработки, учета, накопления и сохранения информации о заключенных пари, о принятых ставках, интерактивных ставках, в том числе о сумме ставки, сумме интерактивной ставки, дате и времени их приема, событиях и условиях ставки, интерактивной ставки, о рассчитанных по ним суммах подлежащих выплате выигрышей, о выплаченных и невыплаченных выигрышах, возвращенных несыгравших ставках, интерактивных ставках, об осуществлении кассовых операций в игорных заведениях, о форме расчетов с участниками азартных игр, в том числе с использованием наличных денежных средств, о переводе денежных средств, в том числе электронных денежных средств, от участников азартных игр организаторам азартных игр и от организаторов азартных игр участникам азартных игр с предоставлением в режиме реального времени информации о таких операциях единому регулятору азартных игр."; (Пункт в редакции Федерального закона от 12.06.2021 № 218-ФЗ) 2) часть 6 статьи 5 изложить в следующей редакции: "6. Не допускается прием ставок организатором азартных игр в букмекерских конторах или тотализаторах при осуществлении деятельности посредством информационно-телекоммуникационных сетей, в том числе сети "Интернет", а также средств связи путем перевода денежных средств, в том числе перевода электронных денежных средств, приема платежей физических лиц, почтового перевода денежных средств организатору азартных игр, осуществляемых оператором по переводу денежных средств, в том числе оператором электронных денежных средств, банковским платежным агентом и (или) банковским платежным субагентом, за исключением денежных средств, признаваемых в соответствии с настоящим Федеральным законом интерактивной ставкой, и проведения операций по расчетам с использованием платежных карт (эквайринг), осуществляемых единым центром учета переводов ставок букмекерских контор и тотализаторов в пункте приема ставок организатора азартных игр в букмекерских конторах или тотализаторах. Организатор азартных игр в букмекерских конторах или тотализаторах вправе принимать интерактивные ставки, переданные только путем перевода денежных средств, в том числе электронных денежных средств (за исключением почтовых переводов), единым центром учета переводов ставок букмекерских контор и тотализаторов с использованием электронных средств платежа по поручениям участников данных видов азартных игр."; (В редакции Федерального закона от 02.07.2021 № 355-ФЗ) 3) статью 51 дополнить частью 83 следующего содержания: "83. В случае получения сведений и (или) информации, предусмотренных настоящей статьей, от единого регулятора азартных игр уполномоченный Правительством Российской Федерации федеральный орган исполнительной власти, осуществляющий государственный контроль (надзор) за организацией и проведением азартных игр, не позднее пяти рабочих дней со дня получения сведений и (или) информации принимает решение о включении российского юридического лица, индивидуального предпринимателя или иностранного лица в перечень лиц, в пользу которых запрещены переводы денежных средств, либо направляет единому регулятору азартных игр мотивированный отказ в принятии решения."; (В редакции федеральных законов от 11.06.2021 № 170-ФЗ, от 02.07.2021 № 355-ФЗ) 4) части 11 и 31 статьи 6 признать утратившими силу; 5) в статье 61: а) в наименовании слова "требования к центру учета переводов интерактивных ставок букмекерских контор или тотализаторов" заменить словами "требования к единому центру учета переводов ставок букмекерских контор и тотализаторов"; б) в части 1: пункт 2 после слов "о коммерческой тайне" дополнить словами "единый регулятор азартных игр,"; в пункте 3 слова "этого надзора." заменить словами "этого надзора, а также в единый регулятор азартных игр."; в) в части 2 после слов "В случае выявления" дополнить словами "единым регулятором азартных игр,", слова "указанный орган уведомляет" заменить словами "указанные органы уведомляют"; г) в части 21 слова "Центр учета переводов интерактивных ставок букмекерских контор или тотализаторов" заменить словами "Единый центр учета переводов ставок букмекерских контор и тотализаторов"; д) в части 22 слова "Центр учета переводов интерактивных ставок букмекерских контор или тотализаторов" заменить словами "Единый центр учета переводов ставок букмекерских контор и тотализаторов"; е) в части 23 слова "центром учета переводов интерактивных ставок букмекерских контор или тотализаторов" заменить словами "единым центром учета переводов ставок букмекерских контор и тотализаторов"; (Пункт в редакции Федерального закона от 12.06.2021 № 218-ФЗ) 6) в статье 62: а) часть 1 изложить в следующей редакции: "1. Организатор азартных игр в букмекерской конторе, заключающий пари на спортивные соревнования, обязан осуществлять целевые отчисления от азартных игр, направляемые на финансирование мероприятий по развитию профессионального спорта и детско-юношеского спорта."; б) часть 11 признать утратившей силу; в) часть 2 изложить в следующей редакции: "2. Базой расчета целевых отчислений, предусмотренных частью 1 настоящей статьи (далее - целевые отчисления), является выручка, полученная в течение квартала организатором азартных игр в букмекерской конторе от деятельности по организации и проведению азартных игр в части принятия ставок, интерактивных ставок в отношении спортивных соревнований. При этом под выручкой подразумевается полная сумма поступлений, полученная организатором азартных игр в букмекерской конторе от деятельности по организации и проведению азартных игр в части принятия ставок, интерактивных ставок в отношении спортивных соревнований."; г) часть 3 изложить в следующей редакции: "3. Целевые отчисления устанавливаются в размере 1,5 процента от базы расчета целевых отчислений, определяемой в соответствии с частью 2 настоящей статьи, при этом объем таких целевых отчислений не может составлять менее тридцати миллионов рублей в квартал. Отсчет кварталов ведется с начала календарного года."; (Подпункт в редакции Федерального закона от 12.06.2021 № 218-ФЗ) д) дополнить частью 31 следующего содержания: "31. Единый центр учета переводов ставок букмекерских контор и тотализаторов удерживает целевые отчисления от всех полученных организатором азартных игр в букмекерской конторе ставок, интерактивных ставок, переводимых через единый центр учета переводов ставок букмекерских контор."; (Подпункт в редакции Федерального закона от 12.06.2021 № 218-ФЗ) е) часть 4 изложить в следующей редакции: "4. Единый центр учета переводов ставок букмекерских контор и тотализаторов не позднее пяти дней со дня окончания квартала, в котором возникла база расчета целевых отчислений, направляет единому регулятору азартных игр удержанные целевые отчисления, а также информацию о принятых ставках, интерактивных ставках по форме, утвержденной единым регулятором азартных игр."; (В редакции Федерального закона от 12.06.2021 № 218-ФЗ) ж) дополнить частями 41 - 43 следующего содержания: "41. Организатор азартных игр в букмекерской конторе направляет единому регулятору азартных игр удержанные с заключенных пари с использованием наличных денежных средств в пунктах приема ставок букмекерских контор целевые отчисления не позднее пяти дней со дня окончания квартала, в котором возникла база расчета целевых отчислений. Отсчет кварталов ведется с начала календарного года.</w:t>
      </w:r>
    </w:p>
    <w:p>
      <w:r>
        <w:rPr>
          <w:b/>
        </w:rPr>
        <w:t xml:space="preserve">42. </w:t>
      </w:r>
      <w:r>
        <w:t>Не позднее двадцати дней со дня окончания квартала, в котором возникла база расчета целевых отчислений, организатор азартных игр в букмекерской конторе представляет единому регулятору азартных игр информацию о выплаченных выигрышах, а также об объеме удержанных в пунктах приема ставок букмекерских контор с заключенных пари с использованием наличных денежных средств и направленных в единый регулятор азартных игр целевых отчислений</w:t>
      </w:r>
    </w:p>
    <w:p>
      <w:r>
        <w:rPr>
          <w:b/>
        </w:rPr>
        <w:t xml:space="preserve">43. </w:t>
      </w:r>
      <w:r>
        <w:t>Единый регулятор азартных игр осуществляет перечисление суммы целевых отчислений общероссийским общественным спортивным организациям и профессиональным спортивным лигам, в том числе в случае заключения букмекерскими конторами пари на спортивные события, по направлениям деятельности которых на территории Российской Федерации не образованы общероссийские общественные спортивные федерации и профессиональные спортивные лиги, в соответствии с правилами, утвержденными Правительством Российской Федерации, не позднее двадцати дней со дня окончания квартала, в котором возникла база расчета целевых отчислений. Отсчет кварталов ведется с начала календарного года."; з) часть 5 изложить в следующей редакции: "5. Не позднее тридцати дней со дня окончания квартала, в котором возникла база расчета целевых отчислений, единый регулятор азартных игр представляет общероссийским спортивным федерациям, профессиональным спортивным лигам информацию о принятых ставках, интерактивных ставках в отношении спортивных соревнований, организованных общероссийскими спортивными федерациями, профессиональных спортивных соревнований, организованных профессиональными спортивными лигами, о выплаченных выигрышах, а также об объеме подлежащих уплате и фактически уплаченных сумм целевых отчислений."; и) в части 6 слова ", а также в срок не позднее десяти календарных дней с момента истечения срока для уплаты целевых отчислений уведомляют об этом саморегулируемую организацию азартных игр в букмекерских конторах" исключить; к) часть 7 изложить в следующей редакции: "7. Единый регулятор азартных игр ежеквартально не позднее сорока дней со дня окончания квартала, в котором возникла база расчета целевых отчислений, представляет в федеральный орган исполнительной власти в области физической культуры и спорта и уполномоченный федеральный орган исполнительной власти, осуществляющий государственный контроль (надзор) за организацией и проведением азартных игр, по форме, утвержденной уполномоченным федеральным органом исполнительной власти, осуществляющим государственный контроль (надзор) за организацией и проведением азартных игр: (В редакции Федерального закона от 11.06.2021 № 170-ФЗ) 1) информацию о принятых ставках, интерактивных ставках в отношении спортивных соревнований, пари на которые были заключены по соответствующему виду спорта, а также о выплаченных выигрышах;</w:t>
      </w:r>
    </w:p>
    <w:p>
      <w:r>
        <w:rPr>
          <w:b/>
        </w:rPr>
        <w:t xml:space="preserve">43. </w:t>
      </w:r>
      <w:r>
        <w:t>информацию об объеме подлежащих уплате и фактически уплаченных сумм целевых отчислений."; л) часть 8 признать утратившей силу; м) в части 9 слова "саморегулируемую организацию организаторов азартных игр в букмекерских конторах" заменить словами "единый регулятор азартных игр"</w:t>
      </w:r>
    </w:p>
    <w:p>
      <w:r>
        <w:rPr>
          <w:b/>
        </w:rPr>
        <w:t xml:space="preserve">43. </w:t>
      </w:r>
      <w:r>
        <w:t>в части 2 статьи 8 слова ", а также решение о приеме в члены саморегулируемой организации организаторов азартных игр в букмекерских конторах или саморегулируемой организации организаторов азартных игр в тотализаторах либо иной подтверждающий соответствующее членство документ или его копия" исключить</w:t>
      </w:r>
    </w:p>
    <w:p>
      <w:r>
        <w:rPr>
          <w:b/>
        </w:rPr>
        <w:t xml:space="preserve">43. </w:t>
      </w:r>
      <w:r>
        <w:t>в статье 14:</w:t>
      </w:r>
    </w:p>
    <w:p>
      <w:r>
        <w:rPr>
          <w:b/>
        </w:rPr>
        <w:t xml:space="preserve">43. </w:t>
      </w:r>
      <w:r>
        <w:t>в статье 142:</w:t>
      </w:r>
    </w:p>
    <w:p>
      <w:r>
        <w:rPr>
          <w:b/>
        </w:rPr>
        <w:t xml:space="preserve">43. </w:t>
      </w:r>
      <w:r>
        <w:t>в статье 15:</w:t>
      </w:r>
    </w:p>
    <w:p>
      <w:r>
        <w:rPr>
          <w:b/>
        </w:rPr>
        <w:t xml:space="preserve">43. </w:t>
      </w:r>
      <w:r>
        <w:t>части 5 и 7 признать утратившими силу</w:t>
      </w:r>
    </w:p>
    <w:p>
      <w:r>
        <w:rPr>
          <w:b/>
        </w:rPr>
        <w:t xml:space="preserve">43. </w:t>
      </w:r>
      <w:r>
        <w:t>часть 8 изложить в следующей редакции: "8. Единый центр учета переводов ставок букмекерских контор и тотализаторов уведомляет уполномоченный Правительством Российской Федерации федеральный орган исполнительной власти, осуществляющий государственный контроль (надзор) за организацией и проведением азартных игр, а также единый регулятор азартных игр о заключении либо расторжении договора об осуществлении функций единого центра учета переводов ставок букмекерских контор и тотализаторов между организатором азартных игр и кредитной организацией в течение пяти рабочих дней со дня заключения или расторжения такого договора."; (В редакции Федерального закона от 11.06.2021 № 170-ФЗ)</w:t>
      </w:r>
    </w:p>
    <w:p>
      <w:r>
        <w:rPr>
          <w:b/>
        </w:rPr>
        <w:t xml:space="preserve">43. </w:t>
      </w:r>
      <w:r>
        <w:t>часть 9 изложить в следующей редакции: "9. Организатор азартных игр в букмекерской конторе или тотализаторе уведомляет уполномоченный Правительством Российской Федерации федеральный орган исполнительной власти, осуществляющий государственный контроль (надзор) за организацией и проведением азартных игр, а также единый регулятор азартных игр об открытии либо о закрытии соответствующих банковских счетов в едином центре учета переводов ставок букмекерских контор и тотализаторов и начале либо прекращении приема ставок в течение пяти рабочих дней со дня совершения указанных действий."; (В редакции Федерального закона от 11.06.2021 № 170-ФЗ) 9) статью 141 признать утратившей силу</w:t>
      </w:r>
    </w:p>
    <w:p>
      <w:r>
        <w:rPr>
          <w:b/>
        </w:rPr>
        <w:t xml:space="preserve">43. </w:t>
      </w:r>
      <w:r>
        <w:t>наименование изложить в следующей редакции: "Статья 142. Деятельность единого центра учета переводов ставок букмекерских контор и тотализаторов"</w:t>
      </w:r>
    </w:p>
    <w:p>
      <w:r>
        <w:rPr>
          <w:b/>
        </w:rPr>
        <w:t xml:space="preserve">43. </w:t>
      </w:r>
      <w:r>
        <w:t>часть 1 изложить в следующей редакции: "1. Деятельность по приему от физического лица денежных средств, в том числе электронных денежных средств (за исключением почтовых переводов), их учету и переводу организатору азартных игр в букмекерской конторе или тотализаторе по поручению такого физического лица осуществляется кредитной организацией, в том числе небанковской кредитной организацией, назначаемой Президентом Российской Федерации по предложению Правительства Российской Федерации и заключившей с организаторами азартных игр в букмекерской конторе или тотализаторе договор об осуществлении функций единого центра учета переводов ставок букмекерских контор и тотализаторов."</w:t>
      </w:r>
    </w:p>
    <w:p>
      <w:r>
        <w:rPr>
          <w:b/>
        </w:rPr>
        <w:t xml:space="preserve">43. </w:t>
      </w:r>
      <w:r>
        <w:t>в части 2 слова "Центр учета переводов интерактивных ставок букмекерских контор или тотализаторов" заменить словами "Единый центр учета переводов ставок букмекерских контор и тотализаторов"</w:t>
      </w:r>
    </w:p>
    <w:p>
      <w:r>
        <w:rPr>
          <w:b/>
        </w:rPr>
        <w:t xml:space="preserve">43. </w:t>
      </w:r>
      <w:r>
        <w:t>часть 3 изложить в следующей редакции: "3. Договор об осуществлении функций единого центра учета переводов ставок букмекерских контор и тотализаторов, указанный в части 1 настоящей статьи, должен содержать состав и порядок учета и хранения кредитной организацией информации о переводах ставок букмекерским конторам или тотализаторам."</w:t>
      </w:r>
    </w:p>
    <w:p>
      <w:r>
        <w:rPr>
          <w:b/>
        </w:rPr>
        <w:t xml:space="preserve">43. </w:t>
      </w:r>
      <w:r>
        <w:t>дополнить частью 31 следующего содержания: "31. Единый центр учета переводов ставок букмекерских контор и тотализаторов по требованию единого регулятора азартных игр обязан направлять информацию об учете и переводе по поручению физического лица денежных средств, в том числе электронных денежных средств (за исключением почтовых переводов), организатору азартных игр в букмекерской конторе или тотализаторе."</w:t>
      </w:r>
    </w:p>
    <w:p>
      <w:r>
        <w:rPr>
          <w:b/>
        </w:rPr>
        <w:t xml:space="preserve">43. </w:t>
      </w:r>
      <w:r>
        <w:t>часть 4 признать утратившей силу</w:t>
      </w:r>
    </w:p>
    <w:p>
      <w:r>
        <w:rPr>
          <w:b/>
        </w:rPr>
        <w:t xml:space="preserve">43. </w:t>
      </w:r>
      <w:r>
        <w:t>в части 5 слова "Центр учета переводов интерактивных ставок букмекерских контор или тотализаторов" заменить словами "Единый центр учета переводов ставок букмекерских контор и тотализаторов"</w:t>
      </w:r>
    </w:p>
    <w:p>
      <w:r>
        <w:rPr>
          <w:b/>
        </w:rPr>
        <w:t xml:space="preserve">43. </w:t>
      </w:r>
      <w:r>
        <w:t>часть 6 изложить в следующей редакции: "6. Денежные средства, в том числе электронные денежные средства, принятые единым центром учета переводов ставок букмекерских контор и тотализаторов и переведенные организатору азартных игр в букмекерской конторе или тотализаторе по поручениям участников азартных игр, должны зачисляться на банковский счет организатора азартных игр соответствующего вида, открытый в едином центре учета переводов ставок букмекерских контор и тотализаторов."</w:t>
      </w:r>
    </w:p>
    <w:p>
      <w:r>
        <w:rPr>
          <w:b/>
        </w:rPr>
        <w:t xml:space="preserve">43. </w:t>
      </w:r>
      <w:r>
        <w:t>в части 7 слова "центре учета переводов интерактивных ставок букмекерских контор или тотализаторов" заменить словами "едином центре учета переводов ставок букмекерских контор и тотализаторов", слова "центром учета переводов интерактивных ставок букмекерских контор или тотализаторов" заменить словами "единым центром учета переводов ставок букмекерских контор и тотализаторов"</w:t>
      </w:r>
    </w:p>
    <w:p>
      <w:r>
        <w:rPr>
          <w:b/>
        </w:rPr>
        <w:t xml:space="preserve">43. </w:t>
      </w:r>
      <w:r>
        <w:t>в части 312 второе предложение изложить в следующей редакции: "В процессинговом центре интерактивных ставок букмекерской конторы и процессинговом центре интерактивных ставок тотализатора в случае приема ставок должны размещаться технические средства связи, предназначенные для приема информации из пунктов приема ставок букмекерской конторы или пунктов приема ставок тотализатора о принятых ставках, выплаченных и невыплаченных выигрышах, передачи информации о рассчитанных выигрышах, о развитии и об исходе события, от которого зависит результат пари, в пункты приема ставок букмекерской конторы или пункты приема ставок тотализатора."</w:t>
      </w:r>
    </w:p>
    <w:p>
      <w:r>
        <w:rPr>
          <w:b/>
        </w:rPr>
        <w:t xml:space="preserve">43. </w:t>
      </w:r>
      <w:r>
        <w:t>дополнить частью 315 следующего содержания: "315. В процессинговом центре букмекерской конторы и процессинговом центре тотализатора должны размещаться технические средства связи, предназначенные для обмена в режиме реального времени с информационной системой единого регулятора азартных игр информацией о заключенных пари, о принятых ставках, в том числе о сумме ставки, дате и времени ее приема, событиях и условиях ставки, рассчитанных по ним суммах подлежащих выплате выигрышей, выплаченных и невыплаченных выигрышах, возвращенных несыгравших ставках, об осуществлении кассовых операций в игорных заведениях, о форме расчетов с участниками азартных игр, в том числе с использованием наличных денежных средств, о переводе денежных средств, в том числе электронных денежных средств, от участников азартных игр организаторам азартных игр и от организаторов азартных игр участникам азартных игр. В процессинговом центре интерактивных ставок букмекерской конторы и процессинговом центре интерактивных ставок тотализатора должны размещаться технические средства связи, предназначенные для обмена в режиме реального времени с информационной системой единого регулятора азартных игр информацией о заключенных пари, о принятых ставках, интерактивных ставках, в том числе о сумме ставки, сумме интерактивной ставки, дате и времени их приема, событиях и условиях ставки, интерактивной ставки, о рассчитанных по ним суммах подлежащих выплате выигрышей, о выплаченных и невыплаченных выигрышах, возвращенных несыгравших ставках, интерактивных ставках, об осуществлении кассовых операций в игорных заведениях, о форме расчетов с участниками азартных игр, в том числе с использованием наличных денежных средств, о переводе денежных средств, в том числе электронных денежных средств, от участников азартных игр организаторам азартных игр и от организаторов азартных игр участникам азартных игр."</w:t>
      </w:r>
    </w:p>
    <w:p>
      <w:r>
        <w:rPr>
          <w:b/>
        </w:rPr>
        <w:t xml:space="preserve">43. </w:t>
      </w:r>
      <w:r>
        <w:t>дополнить частью 316 следующего содержания: "316. Организатор азартных игр в букмекерской конторе или тотализаторе при помощи технических средств связи, установленных в процессинговом центре букмекерской конторы или процессинговом центре тотализатора или установленных в процессинговом центре интерактивных ставок букмекерской конторы или процессинговом центре интерактивных ставок тотализатора, обязан представлять информацию о заключенных пари, о принятых ставках, интерактивных ставках, в том числе о сумме ставки, сумме интерактивной ставки, дате и времени их приема, событиях и условиях ставки, интерактивной ставки, о рассчитанных по ним суммах подлежащих выплате выигрышей, о выплаченных и невыплаченных выигрышах, возвращенных несыгравших ставках, интерактивных ставках, об осуществлении кассовых операций в игорных заведениях, о форме расчетов с участниками азартных игр, в том числе с использованием наличных денежных средств, о переводе денежных средств, в том числе электронных денежных средств, от участников азартных игр организаторам азартных игр и от организаторов азартных игр участникам азартных игр в информационную систему единого регулятора азартных игр, указанную в пункте 31 статьи 4 настоящего Федерального закона."</w:t>
      </w:r>
    </w:p>
    <w:p>
      <w:r>
        <w:rPr>
          <w:b/>
        </w:rPr>
        <w:t xml:space="preserve">43. </w:t>
      </w:r>
      <w:r>
        <w:t>в части 7: в пункте 2 слова "центра учета переводов интерактивных ставок букмекерских контор или тотализаторов" заменить словами "единого центра учета переводов ставок букмекерских контор и тотализаторов"; в пункте 7 слова "и в центр учета переводов интерактивных ставок букмекерских контор или тотализаторов" заменить словами "и в единый центр учета переводов ставок букмекерских контор и тотализаторов"; (Пункт в редакции Федерального закона от 12.06.2021 № 218-ФЗ) 12) (Пункт исключен - Федеральный закон от 11.06.2021 № 170-ФЗ)</w:t>
      </w:r>
    </w:p>
    <w:p>
      <w:r>
        <w:rPr>
          <w:b/>
        </w:rPr>
        <w:t>Статья 14. О внесении изменений в Федеральный закон "О физической культуре и спорте в Российской Федерации"</w:t>
      </w:r>
    </w:p>
    <w:p>
      <w:r>
        <w:t>Внести в статью 191 Федерального закона от 4 декабря 2007 года № 329-ФЗ "О физической культуре и спорте в Российской Федерации" (Собрание законодательства Российской Федерации, 2007, № 50, ст. 6242; 2016, № 48, ст. 6736; 2017, № 14, ст. 2003; 2018, № 52, ст. 8097; 2020, № 31, ст. 5029) следующие изменения</w:t>
      </w:r>
    </w:p>
    <w:p>
      <w:r>
        <w:t>часть 8 признать утратившей силу</w:t>
      </w:r>
    </w:p>
    <w:p>
      <w:r>
        <w:t>в части 9 слова "соглашениями, указанными в части 1" заменить словами "частью 43"</w:t>
      </w:r>
    </w:p>
    <w:p>
      <w:r>
        <w:t>часть 91 признать утратившей силу</w:t>
      </w:r>
    </w:p>
    <w:p>
      <w:r>
        <w:t>в части 10 слова "указанные в части 8 настоящей статьи и заключившие соглашения, предусмотренные статьей 62" заменить словами "а именно общероссийские спортивные федерации, профессиональные спортивные лиги, указанные в части 43 статьи 62", слова "перечень таких заключенных соглашений, а также ежегодно" исключить, слова "частями 9 и 91" заменить словами "частью 9"</w:t>
      </w:r>
    </w:p>
    <w:p>
      <w:r>
        <w:rPr>
          <w:b/>
        </w:rPr>
        <w:t>Статья 15. Порядок вступления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 2 части 1 статьи 3, части 1, 4 и 5 статьи 4, часть 5 статьи 5, части 1, 4, 5 и 6 статьи 6, статьи 8, 13 и 14 настоящего Федерального закона вступают в силу с 1 сентября 2021 года. (В редакции Федерального закона от 12.06.2021 № 218-ФЗ)</w:t>
      </w:r>
    </w:p>
    <w:p>
      <w:r>
        <w:rPr>
          <w:b/>
        </w:rPr>
        <w:t xml:space="preserve">3. </w:t>
      </w:r>
      <w:r>
        <w:t>Положения пункта 2 части 1 статьи 3, частей 1, 4 и 5 статьи 4, части 5 статьи 5, частей 1, 4, 5 и 6 статьи 6, статьи 8 настоящего Федерального закона, Федерального закона от 29 декабря 2006 года №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(в редакции настоящего Федерального закона), статьи 191 Федерального закона от 4 декабря 2007 года № 329-ФЗ "О физической культуре и спорте в Российской Федерации" (в редакции настоящего Федерального закона) применяются с 1 октября 2021 года. (Дополнение частью - Федеральный закон от 12.06.2021 № 218-ФЗ)</w:t>
      </w:r>
    </w:p>
    <w:p>
      <w:r>
        <w:rPr>
          <w:b/>
        </w:rPr>
        <w:t xml:space="preserve">4. </w:t>
      </w:r>
      <w:r>
        <w:t>В отношении правоотношений, связанных с государственным регулированием деятельности по организации и проведению азартных игр на территории Российской Федерации, в том числе с осуществлением целевых отчислений от азартных игр, которые возникли в период с 1 сентября до 1 октября 2021 года, применяются положения Федерального закона от 29 декабря 2006 года №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закона от 4 декабря 2007 года № 329-ФЗ "О физической культуре и спорте в Российской Федерации" без учета изменений, внесенных настоящим Федеральным законом. (Дополнение частью - Федеральный закон от 12.06.2021 № 218-ФЗ)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