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абзаца шестого пункта 1 статьи 19 Закона Российской Федерации "О статусе судей в Российской Федерации"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