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статью 23.3 Кодекса Российской Федерации об административных правонарушениях"</w:t>
      </w:r>
    </w:p>
    <w:p>
      <w:r>
        <w:rPr>
          <w:b/>
        </w:rPr>
        <w:t>Статья fulltext. "О внесении изменения в статью 23.3 Кодекса Российской Федерации об административных правонарушениях"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