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статьи 243-4 и 354-1 Уголовного кодекса Российской Федерации"</w:t>
      </w:r>
    </w:p>
    <w:p>
      <w:r>
        <w:rPr>
          <w:b/>
        </w:rPr>
        <w:t>Статья fulltext. "О внесении изменений в статьи 243-4 и 354-1 Уголовного кодекса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