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внесении изменений в статью 31 Федерального закона «О морских портах в Российской Федерации и о внесении изменений в отдельные законодательные акты Российской Федерации»"</w:t>
      </w:r>
    </w:p>
    <w:p>
      <w:r>
        <w:rPr>
          <w:b/>
        </w:rPr>
        <w:t>Статья 1</w:t>
      </w:r>
    </w:p>
    <w:p>
      <w:r>
        <w:t>Внести в статью 31 Федерального закона от 8 ноября 2007 года № 261-ФЗ «О морских портах в Российской Федерации и о внесении изменений в отдельные законодательные акты Российской Федерации» (Собрание законодательства Российской Федерации, 2007, № 46, ст. 5557; 2010, № 19, ст. 2291; 2012, № 26, ст. 3446; 2017, № 30, ст. 4457; 2018, № 53, ст. 8451; 2023, № 51, ст. 9153) следующие изменения: JB 2 100088 69745 6 1) часть 4 после слов «объектами инфраструктуры морского порта» дополнить словами «, за исключением случаев, установленных частью 4! настоящей статьи»; 2) дополнить частями 4' и 4? следующего содержания: «4'. Правила определения размера арендной платы за пользование арендатором причалом, который находится в государственной собственности и на котором осуществляется деятельность по перевалке грузов с учетом видов работ и оказываемых видов услуг, установленных правилами оказания услуг по перевалке грузов в морском порту, включающими в себя порядок, условия и сроки внесения данной арендной платы, устанавливаются Правительством Российской Федерации. В отношении причала, который находится в государственной собственности и на котором осуществляется деятельность по перевалке грузов, не применяются положения законодательства Российской Федерации об оценочной деятельности в части обязательности проведения оценки объектов оценки.</w:t>
      </w:r>
    </w:p>
    <w:p>
      <w:r>
        <w:rPr>
          <w:b/>
        </w:rPr>
        <w:t xml:space="preserve">42. </w:t>
      </w:r>
      <w:r>
        <w:t>Президентом Российской Федерации может быть установлен порядок определения размера арендной платы, включающий в себя условия и сроки ее внесения, за пользование находящимися в государственной собственности объектами инфраструктуры морского порта.»;</w:t>
      </w:r>
    </w:p>
    <w:p>
      <w:r>
        <w:rPr>
          <w:b/>
        </w:rPr>
        <w:t xml:space="preserve">42. </w:t>
      </w:r>
      <w:r>
        <w:t>часть 5 изложить в следующей редакции: «5. Ежегодная индексация размера арендной платы проводится путем изменения арендодателем в одностороннем порядке размера арендной платы на размер уровня инфляции, установленного федеральным законом о федеральном бюджете на очередной финансовый год и на плановый период, который применяется ежегодно по состоянию на начало очередного финансового года. Арендодатель обязан направить арендатору уведомление в письменной форме способом, предусмотренным договором аренды, об изменении с 1 января очередного финансового года арендодателем в одностороннем порядке размера арендной платы на размер уровня инфляции, установленного федеральным законом о федеральном бюджете на очередной финансовый год и на плановый период, в течение двадцати календарных дней после дня официального опубликования федерального закона о федеральном бюджете на очередной финансовый год и на плановый период в отношении договоров аренды находящихся в государственной собственности и относящихся к недвижимому имуществу объектов инфраструктуры морского порта.»</w:t>
      </w:r>
    </w:p>
    <w:p>
      <w:r>
        <w:rPr>
          <w:b/>
        </w:rPr>
        <w:t xml:space="preserve">42. </w:t>
      </w:r>
      <w:r>
        <w:t>часть 14 изложить в следующей редакции: «14. Порядок сдачи в аренду федерального имущества, включающий в себя порядок выдачи и условия действия заключений о наличии неразрывной связи объектов инфраструктуры морского порта, указанных в 4 части 11 настоящей статьи, и об обеспечении технологического процесса оказания услуг в морском порту, переданного соответственно федеральным государственным унитарным предприятиям и федеральным государственным учреждениям, подведомственным федеральному органу исполнительной власти, осуществляющему функции по оказанию государственных услуг и управлению государственным имуществом в сфере морского транспорта, и типовые условия договоров аренды в отношении объектов инфраструктуры морского порта, находящихся в федеральной собственности и относящихся к недвижимому имуществу (за исключением объектов инфраструктуры морского порта, находящихся в федеральной собственности и относящихся к недвижимому имуществу, переданных федеральным государственным унитарным предприятиям и федеральным государственным учреждениям, подведомственным федеральному органу исполнительной власти в области рыболовства) устанавливаются федеральным органом исполнительной власти в области транспорта по согласованию с федеральным органом исполнительной власти, осуществляющим функции по выработке государственной политики и — нормативно-правовому регулированию в сфере имущественных отношений и реализации Российской Федерацией полномочий собственника имущества унитарного юридического лица. Порядок сдачи в аренду федерального имущества, включающий в себя порядок выдачи и условия действия заключений о наличии неразрывной связи объектов инфраструктуры морского порта, указанных в части 11 настоящей статьи, и об обеспечении технологического процесса оказания услуг в морском порту, переданного соответственно федеральным государственным унитарным предприятиям и федеральным государственным учреждениям, подведомственным федеральному органу исполнительной власти в области рыболовства, и типовые условия договоров аренды в отношении объектов инфраструктуры морского порта, находящихся в федеральной собственности и относящихся к недвижимому имуществу, переданных федеральным государственным унитарным предприятиям и федеральным государственным — учреждениям, подведомственным федеральному органу исполнительной власти в области рыболовства,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рыболовства,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имущественных отношений и реализации Российской Федерацией полномочий собственника имущества унитарного юридического лица. Порядок сдачи в аренду федерального имущества, включающий в себя 6 порядок выдачи и условия действия заключений о наличии неразрывной связи объектов инфраструктуры морского порта, указанных в части 11 настоящей статьи, и об обеспечении технологического процесса оказания услуг в морском порту, переданного федеральным государственным унитарным предприятиям, в отношении которых Государственная корпорация по атомной энергии «Росатом» осуществляет от имени Российской Федерации полномочия собственника их имущества, устанавливается Государственной корпорацией по атомной энергии «Росатом» по согласованию с федеральным органом исполнительной власти, осуществляющим функции по выработке государственной политики и — нормативно-правовому регулированию в сфере имущественных отношений и реализации Российской Федерацией полномочий собственника имущества унитарного юридического лица.»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марта 2027 года. № 115-ФЗ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