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Земельный кодекс Российской Федерации и Федеральный закон «О содействии развитию жилищного строительства, созданию объектов туристской инфраструктуры и иному развитию территорий»"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2014, № 26, ст. 3377; 2015, № 10, ст. 1418; № 29, ст. 4378; № 41, ст. 5631; № 48, ст. 6723; 2016, № 26, ст. 3890; № 27, ст. 4287, 4294; 2017, № 31, ст. 4766; 2018, № 28, ст. 4149; № 32, ст. 5133, 5134, 5135; 2021, №1, ст. 33; №27, ст. 5104; 2023, №25, ст. 4417; 2024, № 1, ст. 8, 9; № 8, ст. 1044; № 33, ст. 4928, 5015; № 53, ст. 8548; 2025, № 31, ст. 4649, 4650; № 52, ст. 8364) следующие изменения: „&gt;. (ПИАРА 2 100088 69491 2 2 1) подпункт 18 пункта 8 статьи 39! изложить в следующей редакции: «18)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расположенного в границах береговой полосы водного объекта общего пользования;»;</w:t>
      </w:r>
    </w:p>
    <w:p>
      <w:r>
        <w:t>в пункте 2 статьи 393: а) в подпункте 1 слова «, в случае, если на таких земельных участках расположены объекты недвижимого имущества» исключить</w:t>
      </w:r>
    </w:p>
    <w:p>
      <w:r>
        <w:t>подпункт 2 изложить в следующей редакции: «2)земельные участки, расположенные в границах особых экономических зон, созданных в соответствии с Федеральным законом от Федерации»;»; в) дополнить подпунктом 2! следующего содержания: «2') лесные участки в составе земель лесного фонда, земельные участки, расположенные в границах особо охраняемых природных территорий федерального значения (за исключением земельных участков, расположенных на территории населенного пункта, включенного в состав особо охраняемой природной территории федерального значения), и иные земельные участки, которые в соответствии с законодательством Российской Федерации могут находиться исключительно в федеральной собственности»; Г) подпункты 7 и 8 изложить в следующей редакции: «Т) земельные участки, на которых расположены здания, сооружения (за исключением сооружений, размещение которых допускается на основании сервитута, публичного сервитута), объекты незавершенного строительства, принадлежащие на праве собственности Российской Федерации</w:t>
      </w:r>
    </w:p>
    <w:p>
      <w:r>
        <w:t>земельные участки, которые не подлежат такой передаче по основаниям, предусмотренным Федеральным законом от 24 июля 2008 года № 161-ФЗ «О содействии развитию жилищного строительства, созданию объектов туристской инфраструктуры и иному развитию территорий»};»; д) в подпункте 9 слова «предназначенные для размещения объектов» заменить словами «необходимые для реализации мероприятий»; е)в подпункте 10 слово «действует» заменить словами «заключены договор аренды, договор безвозмездного пользования либо действует»</w:t>
      </w:r>
    </w:p>
    <w:p>
      <w:r>
        <w:t>подпункт 4 пункта 7 статьи 393! признать утратившим силу</w:t>
      </w:r>
    </w:p>
    <w:p>
      <w:r>
        <w:t>статью 3932 признать утратившей силу</w:t>
      </w:r>
    </w:p>
    <w:p>
      <w:r>
        <w:rPr>
          <w:b/>
        </w:rPr>
        <w:t>Статья 2</w:t>
      </w:r>
    </w:p>
    <w:p>
      <w:r>
        <w:t>Главу 4 Федерального закона от 24 июля 2008 года № 161-ФЗ «О содействии развитию жилищного строительства, созданию объектов туристской инфраструктуры и иному развитию территорий» (Собрание 4 законодательства Российской Федерации, 2008, №30, ст. 3617; 2024, № 8, ст. 1044) дополнить статьей 124 следующего содержания: «Статья 124. Особенности безвозмездной передачи земельных участков, находящихся в федеральной собственности, в собственность субъектов Российской Федерации или муниципальную собственность 1. Земельные участки, которые находятся в федеральной собственности и в отношении которых подано заявление о безвозмездной передаче в собственность субъектов Российской Федерации или муниципальную собственность, не подлежат такой передаче в случаях, предусмотренных частью 2 настоящей статьи. 2.Не подлежат безвозмездной передаче в собственность субъекта Российской Федерации или муниципальную собственность: 1) земельные участки, в отношении которых межведомственным коллегиальным органом принято решение, предусмотренное пунктом 1, 2, 22, 23 или 6 части 1 статьи 12 настоящего Федерального закона; 2) земельные участки, которые Ha дату поступления заявления о безвозмездной передаче земельного участка в собственность субъектов Российской Федерации или муниципальную собственность включены в поступивший в единый институт развития перечень земельных участков, подготовленный органом государственной власти субъекта Российской Федерации, или в отношении которых в единый институт развития поступили ходатайства, предусмотренные статьей 11 настоящего Федерального закона; 3) земельные участки, в отношении которых единым институтом развития в межведомственный коллегиальный орган направлены предложения в соответствии со статьей 11 настоящего Федерального закона или осуществляется подготовка таких предложений, если в отношении указанных земельных участков не приняты решения, предусмотренные пунктами 3, 3! и 7 части 1 статьи 12 настоящего Федерального закона; 4)земельные участки, в отношении которых межведомственным коллегиальным органом приняты решения о нецелесообразности их передачи из федеральной собственности в собственность субъекта Российской Федерации или муниципальную собственность в соответствии с частью 5 настоящей статьи. 3.В целях проверки наличия оснований для отказа в безвозмездной передаче земельного участка в собственность субъекта Российской Федерации или муниципальную собственность, указанных в пунктах 1 — 3 части 2 настоящей статьи, федеральный орган исполнительной — власти, осуществляющий полномочия собственника имущества, в срок не позднее пяти дней со дня поступления заявления о такой передаче земельного участка направляет запрос в единый институт развития о наличии соответствующего основания для отказа в такой передаче земельного участка. 6 4. Единый институт развития обязан в течение четырнадцати дней представить в федеральный орган исполнительной власти, осуществляющий полномочия собственника имущества, запрашиваемую информацию. Непоступление в установленный срок в федеральный орган исполнительной власти, осуществляющий полномочия собственника — имущества, запрашиваемой информации не является основанием для принятия решения 06 отказе в безвозмездной передаче земельного участка в собственность субъекта Российской Федерации или муниципальную собственность. 5.В случаях и в порядке, которые установлены Правительством Российской Федерации, межведомственный коллегиальный орган принимает решение о целесообразности или нецелесообразности безвозмездной передачи земельного участка из федеральной собственности в собственность субъекта Российской Федерации или муниципальную собственность. Федеральный орган исполнительной власти, осуществляющий полномочия собственника имущества, принимает решение о безвозмездной передаче земельного участка из федеральной собственности в собственность субъекта Российской Федерации или муниципальную собственность либо решение об отказе в такой передаче земельного участка на основании соответствующего решения межведомственного коллегиального органа.</w:t>
      </w:r>
    </w:p>
    <w:p>
      <w:r>
        <w:rPr>
          <w:b/>
        </w:rPr>
        <w:t xml:space="preserve">6. </w:t>
      </w:r>
      <w:r>
        <w:t>Федеральный орган исполнительной власти, осуществляющий полномочия собственника имущества, уведомляет в порядке, установленном 7 этим федеральным органом исполнительной власти, единый институт развития о принятом решении о безвозмездной передаче земельного участка из федеральной собственности в собственность субъекта Российской Федерации или муниципальную собственность либо решении об отказе в такой передаче земельного участка.»</w:t>
      </w:r>
    </w:p>
    <w:p>
      <w:r>
        <w:rPr>
          <w:b/>
        </w:rPr>
        <w:t>Статья 3</w:t>
      </w:r>
    </w:p>
    <w:p>
      <w:r>
        <w:t>Абзацы тридцать девятый — сорок четвертый пункта 25 статьи 1 Федерального закона от 23 июня 2014 года № 171-ФЗ «О внесении изменений в Земельный кодекс Российской Федерации и отдельные законодательные акты Российской Федерации» (Собрание законодательства Российской Федерации, 2014, № 26, ст. 3377) признать утратившими силу. Иской Федерации В.Путин № 121-ФЗ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