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 таможенном регулировании в Российской Федерации и о внесении изменений в отдельные законодательные акты Российской Федерации» и статью 2 Федерального закона «О внесении изменений в Федеральный закон «О таможенном регулировании в Российской Федерации и о внесении изменений в отдельные законодательные акты Российской Федерации» и о приостановлении действия пункта 2 части 6 статьи 102 Федерального закона «О таможенном регулировании в Российской Федерации и о внесении изменений в отдельные законодательные акты Российской Федерации»"</w:t>
      </w:r>
    </w:p>
    <w:p>
      <w:r>
        <w:rPr>
          <w:b/>
        </w:rPr>
        <w:t>Статья 1</w:t>
      </w:r>
    </w:p>
    <w:p>
      <w:r>
        <w:t>Внести в Федеральный закон от 3 августа 2018 года № 289-ФЗ «О таможенном регулировании в Российской Федерации и о внесении изменений в отдельные законодательные акты Российской Федерации» (Собрание законодательства Российской Федерации, 2018, № 32, ст. 5082; AS. MAAN 2 100088 69420 2 2021, № 9, ст. 1467; 2022, № 29, ст. 5280; 2024, № 10, ст. 1301; № 51, ст. 7869) следующие изменения: 1) часть 1 статьи 5 дополнить пунктом 7 следующего содержания: «7') объект (территория) - комплекс технологически и технически связанных между собой зданий, строений, сооружений и систем, отдельно стоящие здание, строение и (или) сооружение, прилегающие к ним территории, правообладателями которых являются таможенные органы и (или) учреждения, находящиеся в ведении федерального органа исполнительной власти, осуществляющего функции по контролю и надзору в области таможенного дела;»; 2) часть 1 статьи 259 дополнить пунктом 15 следующего содержания: «15) пресекают функционирование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 в целях отражения нападения либо угрозы нападения на объекты (территории) и на лиц, находящихся на таких объектах (территориях),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беспилотных аппаратов. Порядок принятия решения о пресечении функционирования беспилотных аппаратов в указанных целях, а также перечень должностных лиц таможенных органов, уполномоченных на принятие такого решения, определяется федеральным органом исполнительной власти, осуществляющим функции по контролю и надзору в области таможенного дела.»; 3) в части 1 статьи 269: а) в пункте 2 слова «на здания, сооружения» заменить словами «на объекты (территории}»; 6) дополнить пунктом 7 следующего содержания: «7) пресечение функционирования беспилотных аппаратов в целях, предусмотренных пунктом 15 части 1 статьи 259 настоящего Федерального закона.»; 4) в части 2 статьи 271: а) в пункте 3 слова «на здания, сооружения» заменить словами «на объекты (территории}»; 6) дополнить пунктом 8 следующего содержания: «8) пресечение функционирования беспилотных аппаратов в целях, предусмотренных пунктом 15 части 1 статьи 259 настоящего Федерального закона.»; 5) в статье 385: а) в части 2 слова «указанных сведений» заменить словами «сведений, указанных в части 1 настоящей статьи‚», дополнить предложением следующего содержания: «В отношении каждого указанного в части 33 настоящей статьи случая изменения сведений 4 уполномоченный экономический оператор (его правопреемник в случае преобразования уполномоченного экономического оператора) подает отдельное заявление.»; 6) дополнить частями 3! - 33 следующего содержания: «3'. Уполномоченный таможенный орган в течение пяти рабочих дней со дня регистрации заявления о внесении изменений в реестр уполномоченных экономических операторов принимает решение о рассмотрении такого заявления либо об отказе в рассмотрении такого заявления. Решение о рассмотрении такого заявления либо об отказе в рассмотрении такого заявления направляется заявителю в виде электронного документа с использованием сети «Интернет» не позднее следующего рабочего дня после дня принятия соответствующего решения. 3?. Уполномоченный таможенный орган отказывает в рассмотрении заявления о внесении изменений в реестр уполномоченных экономических операторов в случае: 1) если такое заявление подано неуполномоченным лицом; 2) если в таком заявлении не указаны сведения, предусмотренные частью | настоящей статьи, подлежащие изменению; 3) если уполномоченным экономическим оператором (его правопреемником B случае преобразования уполномоченного экономического оператора) не соблюдено требование, установленное частью 2 настоящей статьи.</w:t>
      </w:r>
    </w:p>
    <w:p>
      <w:r>
        <w:rPr>
          <w:b/>
        </w:rPr>
        <w:t xml:space="preserve">33. </w:t>
      </w:r>
      <w:r>
        <w:t>Уполномоченный таможенный орган рассматривает заявление о внесении изменений в реестр уполномоченных экономических операторов и принимает решение о внесении изменений в данный реестр либо об отказе во внесении изменений в данный реестр: в случае изменения сведений, предусмотренных пунктом 1 части 1 настоящей статьи, - в срок, не превышающий тридцати календарных дней со дня регистрации такого заявления; 2)B случае изменения сведений, предусмотренных пунктом 2 части 1 настоящей статьи, - в срок, не превышающий ста двадцати календарных дней со дня регистрации такого заявления;</w:t>
      </w:r>
    </w:p>
    <w:p>
      <w:r>
        <w:rPr>
          <w:b/>
        </w:rPr>
        <w:t xml:space="preserve">6. </w:t>
      </w:r>
      <w:r>
        <w:t>Решение о внесении изменений в реестр уполномоченных экономических операторов либо об отказе во внесении изменений в данный реестр направляется заявителю в виде электронного документа с использованием сети «Интернет» не позднее следующего рабочего дня после дня принятия соответствующего решения.»;</w:t>
      </w:r>
    </w:p>
    <w:p>
      <w:r>
        <w:rPr>
          <w:b/>
        </w:rPr>
        <w:t xml:space="preserve">33. </w:t>
      </w:r>
      <w:r>
        <w:t>в случае изменения сведений, предусмотренных пунктом 3 части 1 настоящей статьи, - в срок, не превышающий семидесяти календарных дней со дня регистрации такого заявления.»;</w:t>
      </w:r>
    </w:p>
    <w:p>
      <w:r>
        <w:rPr>
          <w:b/>
        </w:rPr>
        <w:t xml:space="preserve">33. </w:t>
      </w:r>
      <w:r>
        <w:t>если по результатам проведенного таможенного контроля сведения, указанные в заявлении о внесении изменений в данный реестр, не подтверждены</w:t>
      </w:r>
    </w:p>
    <w:p>
      <w:r>
        <w:rPr>
          <w:b/>
        </w:rPr>
        <w:t xml:space="preserve">33. </w:t>
      </w:r>
      <w:r>
        <w:t>если представленные в соответствии с частью 2 настоящей статьи документы не подтверждают изменение — сведений, предусмотренных частью 1 настоящей статьи</w:t>
      </w:r>
    </w:p>
    <w:p>
      <w:r>
        <w:rPr>
          <w:b/>
        </w:rPr>
        <w:t xml:space="preserve">33. </w:t>
      </w:r>
      <w:r>
        <w:t>части 4 - 6 изложить в следующей редакции: «4. В случае, если для проверки сведений, предусмотренных частью | настоящей статьи, требуется проведение таможенного контроля, уполномоченный таможенный орган принимает решение о его проведении. 6 5. Уполномоченный таможенный орган отказывает во внесении изменений в реестр уполномоченных экономических операторов в случае:</w:t>
      </w:r>
    </w:p>
    <w:p>
      <w:r>
        <w:rPr>
          <w:b/>
        </w:rPr>
        <w:t xml:space="preserve">6. </w:t>
      </w:r>
      <w:r>
        <w:t>пункт 1 части 1 статьи 389 дополнить словами «, выделения из состава такого юридического лица одного или нескольких юридических лиц, присоединения к такому юридическому лицу другого юридического лица»</w:t>
      </w:r>
    </w:p>
    <w:p>
      <w:r>
        <w:rPr>
          <w:b/>
        </w:rPr>
        <w:t>Статья 2</w:t>
      </w:r>
    </w:p>
    <w:p>
      <w:r>
        <w:t>В статье 2 Федерального закона от 14 октября 2024 года № 347-ФЗ «О внесении изменений в Федеральный закон «О таможенном регулировании в Российской Федерации и о внесении 7 изменений в отдельные законодательные акты Российской Федерации» и о приостановлении действия пункта 2 части 6 статьи 102 Федерального закона «О таможенном регулировании в Российской Федерации и о внесении изменений в отдельные законодательные акты Российской Федерации» (Собрание законодательства Российской Федерации, 2024, № 43, ст. 6302) слова «2027 года» заменить словами «2029 года».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тридцати дней после дня его официального опубликования. ской Федерации В.Путин № 123-ФЗ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