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Федеральный закон «Об особенностях управления и распоряжения имуществом железнодорожного транспорта» и Федеральный закон «О государственной регистрации недвижимости»"</w:t>
      </w:r>
    </w:p>
    <w:p>
      <w:r>
        <w:rPr>
          <w:b/>
        </w:rPr>
        <w:t>Статья 1</w:t>
      </w:r>
    </w:p>
    <w:p>
      <w:r>
        <w:t>Федеральный закон от 27 февраля 2003 года № 29-ФЗ «Об особенностях управления и распоряжения имуществом железнодорожного транспорта» (Собрание законодательства Российской Федерации, 2003, № 9, ст. 805) дополнить статьей 8! следующего содержания: «Статья 8!'. Особенности раздела отдельных имущественных комплексов единого хозяйствующего субъекта и выдела из их состава отдельных движимых и недвижимых вещей 1. Имущественный комплекс (совокупность движимых и (или) [ОИ 2 100088 2 недвижимых вещей), который внесен в уставный капитал единого хозяйствующего субъекта в процессе приватизации имущества федерального железнодорожного транспорта в соответствии с настоящим Федеральным законом и сведения о котором содержатся в Едином государственном реестре недвижимости (далее в настоящей статье — имущественный комплекс), может быть разделен либо из его состава могут быть выделены отдельные движимые и (или) недвижимые вещи в порядке, предусмотренном настоящей статьей.</w:t>
      </w:r>
    </w:p>
    <w:p>
      <w:r>
        <w:rPr>
          <w:b/>
        </w:rPr>
        <w:t xml:space="preserve">2. </w:t>
      </w:r>
      <w:r>
        <w:t>В результате раздела имущественного комплекса образуются движимые и (или) недвижимые вещи, а имущественный комплекс прекращает свое существование. В результате выдела из состава имущественного комплекса отдельных движимых и (или) недвижимых вещей образуются отдельные движимые и (или) недвижимые вещи, а имущественный комплекс сохраняется с измененными характеристиками</w:t>
      </w:r>
    </w:p>
    <w:p>
      <w:r>
        <w:rPr>
          <w:b/>
        </w:rPr>
        <w:t xml:space="preserve">3. </w:t>
      </w:r>
      <w:r>
        <w:t>Решение о разделе имущественного комплекса либо о выделе из его состава отдельных движимых и (или) недвижимых вещей принимается единым хозяйствующим субъектом в соответствии с настоящим Федеральным законом в порядке, предусмотренном единым хозяйствующим субъектом. В решении единого хозяйствующего субъекта о разделе имущественного комплекса либо о выделе из его состава отдельных движимых и (или) недвижимых вещей указываются: 3 1) сведения о движимых вещах, и (или) зданиях, и (или) строениях, и (или) сооружениях, и (или) объектах незавершенного строительства, которые образуются в результате раздела имущественного комплекса либо выдела из его состава отдельных движимых и (или) недвижимых вещей, отраженные в документах о правах на имущественный комплекс и (или) в документах, содержащих его описание с указанием характеристик данных движимых вещей, и (или) зданий, и (или) строений, и (или) сооружений, и (или) объектов незавершенного строительства;</w:t>
      </w:r>
    </w:p>
    <w:p>
      <w:r>
        <w:rPr>
          <w:b/>
        </w:rPr>
        <w:t xml:space="preserve">5. </w:t>
      </w:r>
      <w:r>
        <w:t>Решение, указанное в пункте 3 настоящей статьи, является основанием</w:t>
      </w:r>
    </w:p>
    <w:p>
      <w:r>
        <w:rPr>
          <w:b/>
        </w:rPr>
        <w:t xml:space="preserve">6. </w:t>
      </w:r>
      <w:r>
        <w:t>В случае, если решение, указанное в пункте 3 настоящей статьи, предусматривает раздел имущественного комплекса, государственная регистрация права собственности на здания, строения, сооружения, объекты незавершенного строительства, которые образованы в результате раздела имущественного комплекса, осуществляется одновременно с исключением сведений об имущественном комплексе из Единого государственного реестра недвижимости и государственной регистрацией прекращения права собственности на имущественный комплекс</w:t>
      </w:r>
    </w:p>
    <w:p>
      <w:r>
        <w:rPr>
          <w:b/>
        </w:rPr>
        <w:t xml:space="preserve">7. </w:t>
      </w:r>
      <w:r>
        <w:t>Собственник здания, строения, сооружения, которые образованы в результате раздела имущественного комплекса либо выдела из его состава отдельных движимых и (или) недвижимых вещей, несет ответственность за их безопасную эксплуатацию. Образование земельных участков, на которых расположены здания, строения, сооружения, объекты незавершенного строительства, которые образованы в результате раздела имущественного комплекса либо выдела из его состава отдельных движимых и (или) недвижимых вещей, может осуществляться в порядке, предусмотренном земельным законодательством.»</w:t>
      </w:r>
    </w:p>
    <w:p>
      <w:r>
        <w:rPr>
          <w:b/>
        </w:rPr>
        <w:t xml:space="preserve">3. </w:t>
      </w:r>
      <w:r>
        <w:t>сведения о том, что образование зданий, строений, сооружений осуществляется без их реконструкции или реконструкции имущественного комплекса</w:t>
      </w:r>
    </w:p>
    <w:p>
      <w:r>
        <w:rPr>
          <w:b/>
        </w:rPr>
        <w:t xml:space="preserve">3. </w:t>
      </w:r>
      <w:r>
        <w:t>сведения о том, что образуемые здания, строения, сооружения могут эксплуатироваться в соответствии с их назначением и (или) разрешенным использованием с соблюдением требований к их безопасной эксплуатации</w:t>
      </w:r>
    </w:p>
    <w:p>
      <w:r>
        <w:rPr>
          <w:b/>
        </w:rPr>
        <w:t xml:space="preserve">3. </w:t>
      </w:r>
      <w:r>
        <w:t>сведения о движимых вещах, и (или) зданиях, и (или) строениях, и (или) сооружениях, и (или) объектах незавершенного строительства, которые на момент принятия соответствующего решения прекратили свое существование или ранее были выделены из состава имущественного комплекса, в том числе сведения из Единого государственного реестра недвижимости в отношении ранее выделенных из состава имущественного комплекса объектов недвижимости. 4 4. Наличие указанных в подпункте 1 пункта 3 настоящей статьи зданий, строений, сооружений, объектов незавершенного строительства в составе имущественного комплекса подтверждается документами о правах на имущественный комплекс и (или) документами, содержащими его описание, на основании которых была осуществлена государственная регистрация права собственности на имущественный комплекс</w:t>
      </w:r>
    </w:p>
    <w:p>
      <w:r>
        <w:rPr>
          <w:b/>
        </w:rPr>
        <w:t xml:space="preserve">5. </w:t>
      </w:r>
      <w:r>
        <w:t>для государственной регистрации права собственности на здания, строения, сооружения, объекты незавершенного строительства, которые образованы в результате раздела имущественного комплекса либо выдела из его состава отдельных движимых и (или) недвижимых вещей</w:t>
      </w:r>
    </w:p>
    <w:p>
      <w:r>
        <w:rPr>
          <w:b/>
        </w:rPr>
        <w:t xml:space="preserve">5. </w:t>
      </w:r>
      <w:r>
        <w:t>для сохранения права собственности на ранее входившие в состав имущественного комплекса движимые вещи, образованные в результате его раздела либо выдела из его состава отдельных движимых и (или) недвижимых вещей, за исключением случаев, если такие вещи прекратили свое существование</w:t>
      </w:r>
    </w:p>
    <w:p>
      <w:r>
        <w:rPr>
          <w:b/>
        </w:rPr>
        <w:t xml:space="preserve">5. </w:t>
      </w:r>
      <w:r>
        <w:t>для прекращения существования имущественного комплекса в случае принятия решения о его разделе; 5 4) для сохранения права собственности на имущественный комплекс с измененными характеристиками в случае принятия решения о выделе из его состава отдельных движимых и (или) недвижимых вещей</w:t>
      </w:r>
    </w:p>
    <w:p>
      <w:r>
        <w:rPr>
          <w:b/>
        </w:rPr>
        <w:t>Статья 2</w:t>
      </w:r>
    </w:p>
    <w:p>
      <w:r>
        <w:t>Внести в Федеральный закон от 13 июля 2015 года № 218-ФЗ «О государственной регистрации недвижимости» (Собрание законодательства Российской Федерации, 2015, № 29, ст. 4344; 2018, № 32, ст. 5133; 2020, № 29, ст. 4512; 2021, № 18, ст. 3064; 2022, № 1, ст. 18; № 18, ст. 3010; 2023, № 31, ст. 5794; № 32, ст. 6170; 2025, № 31, ст. 4658) следующие изменения: 1) часть 3 статьи 66 дополнить пунктом 4 следующего содержания: «4) за убытки, в том числе ущерб, причиненный жизни и здоровью граждан, которые возникли в связи с нарушением требований законодательства Российской Федерации, допущенным при строительстве, реконструкции, эксплуатации зданий, строений, сооружений, входящих (входивших) в состав имущественного комплекса, в отношении которых в соответствии со статьей 71? настоящего Федерального закона были осуществлены государственный кадастровый учет и (или) государственная регистрация прав в связи с разделом такого имущественного комплекса либо выделом из его состава отдельных зданий, строений, сооружений.»; 2) часть 4 статьи 67 дополнить предложением следующего содержания: «Государственный регистратор прав не несет ответственность за убытки, в том числе ущерб, причиненный жизни и здоровью граждан, которые возникли в связи с нарушением требований законодательства Российской Федерации, допущенным при строительстве, реконструкции, эксплуатации зданий, 7 строений, сооружений, входящих (входивших) в состав имущественного комплекса, в отношении которых в соответствии со статьей 71? настоящего Федерального закона были осуществлены государственный кадастровый учет и (или) государственная регистрация прав в связи с разделом такого имущественного комплекса либо выделом из его состава отдельных зданий, строений, сооружений.»; 3) дополнить статьей 71? следующего содержания: «Статья 712. Особенности осуществления государственного кадастрового учета и государственной регистрации прав в связи с разделом имущественного комплекса 1. Государственный кадастровый учет и (или) государственная регистрация прав на здания, строения, сооружения, объекты незавершенного строительства, которые образованы в результате предусмотренных Федеральным законом от 27 февраля 2003 года № 29-ФЗ «Об особенностях управления и распоряжения имуществом железнодорожного транспорта» раздела имущественного комплекса, права на который зарегистрированы в Едином государственном реестре недвижимости, либо выдела из его состава отдельных зданий, строений, сооружений, объектов незавершенного строительства, осуществляются на основании следующих документов: 1) решение собственника, содержащее сведения, предусмотренные Федеральным законом от 27 февраля 2003 года № 29-ФЗ «Об особенностях ‘управления и распоряжения имуществом железнодорожного транспорта»; 8 2) технический план, содержащий сведения о каждом одновременно образуемом здании, строении, сооружении, объекте незавершенного строительства и об имущественном комплексе, ’сохраняющемся с измененными характеристиками (в случае выдела из состава имущественного комплекса отдельных зданий, строений, сооружений, объектов незавершенного строительства), а также о зданиях, строениях, сооружениях, об объектах незавершенного строительства, входивших в состав такого имущественного комплекса и ранее образованных из его состава либо прекративших свое существование.</w:t>
      </w:r>
    </w:p>
    <w:p>
      <w:r>
        <w:rPr>
          <w:b/>
        </w:rPr>
        <w:t xml:space="preserve">2. </w:t>
      </w:r>
      <w:r>
        <w:t>В целях осуществления государственного кадастрового учета и (или) государственной регистрации прав на объекты, указанные в части 1 настоящей статьи, представление документов, подтверждающих ввод в эксплуатацию зданий, строений, сооружений, а также разрешений на их строительство не требуется, при этом</w:t>
      </w:r>
    </w:p>
    <w:p>
      <w:r>
        <w:rPr>
          <w:b/>
        </w:rPr>
        <w:t xml:space="preserve">2. </w:t>
      </w:r>
      <w:r>
        <w:t>количество зданий, строений, сооружений, объектов незавершенного строительства, указанных в техническом плане, не может отличаться от количества зданий, строений, сооружений, объектов незавершенного строительства, входящих (входивших) в состав имущественного комплекса, за исключением случая, если это отличие обусловлено исключением из состава имущественного комплекса движимых вещей и неотделимых улучшений земельного участка, сведения о которых в соответствии с ранее 9 действовавшим законодательством были внесены в Единый государственный реестр недвижимости</w:t>
      </w:r>
    </w:p>
    <w:p>
      <w:r>
        <w:rPr>
          <w:b/>
        </w:rPr>
        <w:t xml:space="preserve">2. </w:t>
      </w:r>
      <w:r>
        <w:t>несоответствие характеристик здания, строения, сооружения, объекта незавершенного строительства, указанных в техническом плане и в документах, содержащих описание имущественного комплекса, не является основанием для приостановления осуществления их государственного кадастрового учета и (или) государственной регистрации прав на них. В техническом плане приводится обоснование несоответствия указанных характеристик, которое может быть подготовлено на основании сведений, представленных собственником имущественного комплекса.». ской Федерации В.Путин № 155-ФЗ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