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и приостановлении действия статьи 101-2 Воздушного кодекса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1999, № 28, ст. 3483; 2004, № 35, ст. 3607; 2005, № 13, ст. 1078; 2007, № 50, ст. 6245; 2008, №30, ст. 3616; 2011, №7, ст.901; № 15, ст. 2019; 2012, №31, ст. 4318; 2013, № 23, ст. 2882; 2014, № 30, ст. 4254; 2015, № 29, ст. 4356, 4379, 4380; 2016, № 1, ст. 82; №27, ст. 4224; 2017, № 27, ст. 3932; 2018, № 32, ст. 5135; 2021, № 24, ст. 4209, 4226; № 27, ст. 5159; 2022, № 1, ст. 57; № 12, ст. 1783; №48, ст. 8325; № 52, ст. 9377; 2023, № 1, ст. 24; № 14, и 8 69758 6 ст. 2384; № 25, ст. 4429; № 32, ст. 6219; 2024, № 6, ст. 765; № 33, ст. 4985; 2025, № 17, ст. 2120, 2128; № 31, ст. 4658; № 40, ст. 5815) следующие изменения: 1) абзац первый подпункта 4 пункта 1 статьи 8 изложить в следующей редакции: «4) деятельность юридических лиц, осуществляющих разработку и (или) изготовление подлежащей обязательной сертификации в соответствии с подпунктами 2 и 2' настоящего пункта авиационной техники (за исключением юридических лиц, осуществляющих разработку легких, сверхлегких гражданских воздушных судов, не осуществляющих коммерческих воздушных перевозок пассажиров, и бортового авиационного оборудования), изготовление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2) в статье 36: а) пункт 2 дополнить абзацем третьим следующего содержания: «Решение о выдаче сертификата летной годности гражданского воздушного судна на экземпляр гражданского воздушного судна в случае, если указанный экземпляр не соответствует утвержденной типовой конструкции либо его типовая конструкция не утверждена,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соответствующим требованиям федеральных авиационных правил, указанным в статье 37° настоящего Кодекса.»; 6) пункт 8 изложить в следующей редакции: «8. Правила допуска к эксплуатации гражданских воздушных судов на основании актов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 1) порядок оформления сертификата летной годности гражданского воздушного судна и приложений к нему; 2) порядок оформления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3) порядок проведения оценки на соответствие воздушного судна применимым требованиям к летной годности и требованиям в области охраны окружающей среды от воздействия деятельности в области авиации; 4) порядок привлечения специалистов авиационного персонала гражданской авиации, государственной авиации, экспериментальной авиации для выполнения контрольного полета (облета) гражданского воздушного судна в соответствии со статьей 68' настоящего Кодекса; 5) порядок проведения инспекции летной годности гражданского воздушного судна, а также форму документа, оформляемого по результатам проведения такой инспекции; 6) порядок выдачи дубликата сертификата летной годности гражданского воздушного судна; 7) порядок хранения и учета уполномоченным органом документов, являющихся основанием для выдачи сертификата летной годности гражданского воздушного судна либо его дубликата и предусмотренных подпунктом 1 настоящего пункта, порядок приостановления, возобновления действия или аннулирования сертификата летной годности гражданского воздушного судна; 8) требования к сроку действия сертификата летной годности гражданского воздушного судна; 9) форму заявления на оформление сертификата летной годности гражданского воздушного судна, структуру и содержание прилагаемых документов; 10) формы сертификата летной годности гражданского воздушного судна и приложений к нему; 11) форму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требования к его структуре и содержанию.»; 3) дополнить статьей 37° следующего содержания: «Статья 37°. Сбор, обработка, систематизация, хранение, анализ и использование сведений о компонентах гражданских воздушных судов 1.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осуществляет сбор, обработку, систематизацию, хранение полученных от юридических лиц и индивидуальных предпринимателей, осуществляющих коммерческие воздушные перевозки и авиационные работы, сведений о компонентах гражданских воздушных судов, имеющих серийный (заводской) номер, анализ и использование таких сведений.</w:t>
      </w:r>
    </w:p>
    <w:p>
      <w:r>
        <w:rPr>
          <w:b/>
        </w:rPr>
        <w:t xml:space="preserve">2. </w:t>
      </w:r>
      <w:r>
        <w:t>Сбор, обработка, систематизация, хранение, анализ и использование сведений о компонентах гражданских воздушных судов, имеющих серийный (заводской) номер, осуществляются с использованием федеральной государственной информационной системы «Автоматизированная информационная система оказания государственных услуг Федерального агентства воздушного транспорта», предусмотренной статьей 101? настоящего Кодекса</w:t>
      </w:r>
    </w:p>
    <w:p>
      <w:r>
        <w:rPr>
          <w:b/>
        </w:rPr>
        <w:t xml:space="preserve">3. </w:t>
      </w:r>
      <w:r>
        <w:t>АИС ОГУ, предназначенная для выполнения требований пункта 1 настоящей статьи, должна содержать следующую информацию</w:t>
      </w:r>
    </w:p>
    <w:p>
      <w:r>
        <w:rPr>
          <w:b/>
        </w:rPr>
        <w:t xml:space="preserve">2. </w:t>
      </w:r>
      <w:r>
        <w:t>Функции контрольной инспекции выполняют</w:t>
      </w:r>
    </w:p>
    <w:p>
      <w:r>
        <w:rPr>
          <w:b/>
        </w:rPr>
        <w:t xml:space="preserve">3. </w:t>
      </w:r>
      <w:r>
        <w:t>Порядок назначения военного представительства в качестве контрольной инспекции и порядок взаимодействия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 уполномоченным органом в области обороны устанавливаются Правительством Российской Федерации</w:t>
      </w:r>
    </w:p>
    <w:p>
      <w:r>
        <w:rPr>
          <w:b/>
        </w:rPr>
        <w:t xml:space="preserve">4. </w:t>
      </w:r>
      <w:r>
        <w:t>Контроль за процессом разработки, контроль качества изготовления изделий авиационной техники и приемка изделий авиационной техники осуществляются на основании договора, заключенного между объектом инспектирования и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10 или между объектом инспектирования и уполномоченным органом в области обороны в случае назначения военного представительства</w:t>
      </w:r>
    </w:p>
    <w:p>
      <w:r>
        <w:rPr>
          <w:b/>
        </w:rPr>
        <w:t xml:space="preserve">5. </w:t>
      </w:r>
      <w:r>
        <w:t>Порядок и размер взимания платы по заключенным договорам, предусмотренным пунктом 4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в области оборонной промышленности либо уполномоченным органом в области обороны по согласованию с федеральным органом исполнительной власти в области оборонной промышленности</w:t>
      </w:r>
    </w:p>
    <w:p>
      <w:r>
        <w:rPr>
          <w:b/>
        </w:rPr>
        <w:t xml:space="preserve">6. </w:t>
      </w:r>
      <w:r>
        <w:t>Разработка и (или) изготовление беспилотных авиационных систем, включающих в себя беспилотные гражданские воздушные суда с максимальной взлетной массой менее 5700 килограммов, не предназначенных для осуществления полетов над населенными пунктами и перевозки пассажиров, и (или) элементов таких систем не подлежат контролю за процессом разработки, контролю качества изготовления изделий авиационной техники и приемке изделий авиационной техники контрольной инснекцией. 11 7. Объект инспектирования обеспечивает контрольную инспекцию документацией, техническими средствами, оборудованными служебными помещениями, необходимыми для осуществления контроля за процессом разработки, контроля качества изготовления изделий авиационной техники и приемки изделий авиационной техники</w:t>
      </w:r>
    </w:p>
    <w:p>
      <w:r>
        <w:rPr>
          <w:b/>
        </w:rPr>
        <w:t xml:space="preserve">8. </w:t>
      </w:r>
      <w:r>
        <w:t>Федеральные авиационные правила,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определяющие порядок проведения обязательной сертификации в соответствии с пунктом 1 статьи 37 настоящего Кодекса, должны содержать в том числе</w:t>
      </w:r>
    </w:p>
    <w:p>
      <w:r>
        <w:rPr>
          <w:b/>
        </w:rPr>
        <w:t xml:space="preserve">9.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ведет реестр контрольных инспекций в информационной системе обязательной сертификации</w:t>
      </w:r>
    </w:p>
    <w:p>
      <w:r>
        <w:rPr>
          <w:b/>
        </w:rPr>
        <w:t xml:space="preserve">10. </w:t>
      </w:r>
      <w:r>
        <w:t>Порядок формирования и ведения реестра контрольных инспекций устанавливается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определяющими порядок проведения обязательной сертификации в 16 соответствии с пунктом | статьи 37 настоящего Кодекса, и должен содержать в том числе</w:t>
      </w:r>
    </w:p>
    <w:p>
      <w:r>
        <w:rPr>
          <w:b/>
        </w:rPr>
        <w:t xml:space="preserve">13. </w:t>
      </w:r>
      <w:r>
        <w:t>Перечень и содержание вопросов для проведения проверки уровня профессиональной подготовки кандидатов для получения 23 свидетельства специалиста авиационного персонала гражданской авиации Российской Федерации устанавливаются федеральными авиационными правилами. |“. Федеральные авиационные правила, утверждаемые федеральным органом исполнительной власти в области оборонной промышленности и устанавливающие требования к специалистам авиационного персонала, включенным В перечень специалистов авиационного персонала экспериментальной авиации Российской Федерации, должны содержать в том числе</w:t>
      </w:r>
    </w:p>
    <w:p>
      <w:r>
        <w:rPr>
          <w:b/>
        </w:rPr>
        <w:t xml:space="preserve">2. </w:t>
      </w:r>
      <w:r>
        <w:t>Порядок проведения обязательных медицинских освидетельствований специалистов авиационного персонала экспериментальной авиации, в отношении которых установлены требования к состоянию здоровья, должен содержать: 28 1) перечень специалистов авиационного персонала экспериментальной авиации и лиц, принимаемых на работу в организации экспериментальной авиации по специальностям согласно перечню специалистов авиационного персонала экспериментальной авиации Российской Федерации, в отношении которых установлены требования к состоянию здоровья;</w:t>
      </w:r>
    </w:p>
    <w:p>
      <w:r>
        <w:rPr>
          <w:b/>
        </w:rPr>
        <w:t xml:space="preserve">3. </w:t>
      </w:r>
      <w:r>
        <w:t>Специалисты авиационного персонала экспериментальной авиации, в отношении которых установлены требования к состоянию здоровья, проходят химико-токсикологическое исследование наличия в организме наркотических средств, психотропных веществ и их 29 метаболитов в порядке и с периодичностью, которые установлены федеральными авиационными правилами, утверждаемыми федеральным органом исполнительной власти в области оборонной промышленности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4. </w:t>
      </w:r>
      <w:r>
        <w:t>В период между обязательными медицинскими освидетельствованиями проводятся периодические, предполетные, предсменные, послеполетные, послесменные медицинские осмотры специалистов авиационного персонала экспериментальной авиации, в отношении которых установлены требования к состоянию здоровья, в отделениях организаций экспериментальной авиации, имеющих лицензию на право осуществления медицинской деятельности. В случаях выявления отклонений в состоянии здоровья специалиста авиационного персонала экспериментальной авиации, влияющих на выполнение работ по соответствующей должности, обязательные медицинские освидетельствования и периодические медицинские осмотры указанного специалиста проводятся центральной врачебно-летной экспертной комиссией экспериментальной авиации. Решение о годности указанного специалиста к выполнению работ по соответствующей должности принимается центральной врачебно-летной экспертной 30 комиссией экспериментальной авиации по результатам проведения соответствующего медицинского освидетельствования и медицинского осмотра с учетом состояния здоровья указанного специалиста, выполняемых им работ и испытываемых им перегрузок. Периодические, предполетные, предсменные, послеполетные, послесменные медицинские осмотры специалистов авиационного персонала экспериментальной авиации, в отношении которых установлены требования к состоянию здоровья, проводятся в соответствии с федеральными авиационными правилами в отделениях организаций экспериментальной авиации, предусмотренных абзацем первым настоящего пункта, в целях динамического наблюдения за состоянием здоровья указанных специалистов, выявления у них признаков состояний и заболеваний, являющихся медицинскими противопоказаниями к выполнению работ по соответствующей должности, в том числе алкогольного, наркотического или иного токсического опьянения и остаточных явлений такого опьянения, а также выявления признаков воздействия полетов, выполнения парашютных прыжков и управления полетами на состояние здоровья указанных специалистов. Послеполетный и послесменный медицинские осмотры специалиста авиационного персонала экспериментальной авиации, в отношении которого установлены требования к состоянию здоровья, также могут 31 проводиться в случае, если во время выполнения полета (смены) произошли авиационное происшествие или инцидент с экспериментальным воздушным судном с участием указанного специалиста. Порядок проведения периодических, предполетных, предсменных, послеполетных, послесменных медицинских осмотров специалистов авиационного персонала экспериментальной авиации, в отношении которых установлены требования к состоянию здоровья, в отделениях организаций экспериментальной авиации, предусмотренных абзацем первым настоящего пункта, в том числе основания и периодичность их проведения, устанавливается федеральными авиационными правилами, утверждаемыми федеральным органом исполнительной власти в области оборонной промышленности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Требования к отделениям организаций экспериментальной авиации, предусмотренным абзацем первым настоящего пункта, в том числе требования к структуре таких отделений, квалификации их работников, рекомендуемые штатные нормативы, стандарты оснащения таких отделений, требования к постам санитарного транспорта аэродромов, 32 требования к размещению, хранению и использованию укладок, наборов, комплектов и аптечек для оказания первой помощи с применением медицинских изделий и (или) лекарственных препаратов для медицинского применения устанавливаются федеральными авиационными правилами, утверждаемыми федеральным органом исполнительной власти в области оборонной промышленности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для медицинского применения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оборонной промышленности</w:t>
      </w:r>
    </w:p>
    <w:p>
      <w:r>
        <w:rPr>
          <w:b/>
        </w:rPr>
        <w:t xml:space="preserve">5. </w:t>
      </w:r>
      <w:r>
        <w:t>В случае выявления у специалиста авиационного персонала экспериментальной авиации, в отношении которого установлены требования к состоянию здоровья, по результатам проведения предполетного, предсменного, послеполетного, послесменного медицинских осмотров признаков состояния опьянения, фактов 33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указанный специалист отстраняется от работы и направляется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r>
        <w:rPr>
          <w:b/>
        </w:rPr>
        <w:t xml:space="preserve">6. </w:t>
      </w:r>
      <w:r>
        <w:t>Организация проведения обязательных — медицинских освидетельствований специалистов авиационного персонала экспериментальной авиации и медицинских осмотров специалистов авиационного персонала экспериментальной авиации возлагается на работодателя.»;</w:t>
      </w:r>
    </w:p>
    <w:p>
      <w:r>
        <w:rPr>
          <w:b/>
        </w:rPr>
        <w:t xml:space="preserve">3. </w:t>
      </w:r>
      <w:r>
        <w:t>номер сертификата эксплуатанта и дата его выдачи</w:t>
      </w:r>
    </w:p>
    <w:p>
      <w:r>
        <w:rPr>
          <w:b/>
        </w:rPr>
        <w:t xml:space="preserve">3. </w:t>
      </w:r>
      <w:r>
        <w:t>наименование компонента гражданского воздушного судна</w:t>
      </w:r>
    </w:p>
    <w:p>
      <w:r>
        <w:rPr>
          <w:b/>
        </w:rPr>
        <w:t xml:space="preserve">3. </w:t>
      </w:r>
      <w:r>
        <w:t>чертежный (партийный) номер компонента гражданского воздушного судна</w:t>
      </w:r>
    </w:p>
    <w:p>
      <w:r>
        <w:rPr>
          <w:b/>
        </w:rPr>
        <w:t xml:space="preserve">3. </w:t>
      </w:r>
      <w:r>
        <w:t>серийный (заводской) номер компонента гражданского воздушного судна</w:t>
      </w:r>
    </w:p>
    <w:p>
      <w:r>
        <w:rPr>
          <w:b/>
        </w:rPr>
        <w:t xml:space="preserve">3. </w:t>
      </w:r>
      <w:r>
        <w:t>тип воздушного судна, на которое установлен компонент гражданского воздушного судна; 7 6) бортовой номер гражданского воздушного судна, на которое установлен компонент гражданского воздушного судна, серийный (заводской) номер авиационного двигателя или воздушного винта этого гражданского воздушного судна</w:t>
      </w:r>
    </w:p>
    <w:p>
      <w:r>
        <w:rPr>
          <w:b/>
        </w:rPr>
        <w:t xml:space="preserve">3. </w:t>
      </w:r>
      <w:r>
        <w:t>дата выпуска компонента гражданского воздушного судна (в случае отсутствия такой информации дата предыдущего ремонта или технического обслуживания компонента гражданского воздушного судна)</w:t>
      </w:r>
    </w:p>
    <w:p>
      <w:r>
        <w:rPr>
          <w:b/>
        </w:rPr>
        <w:t xml:space="preserve">3. </w:t>
      </w:r>
      <w:r>
        <w:t>дата установки компонента гражданского воздушного судна на воздушное судно или дата снятия компонента гражданского воздушного судна с воздушного судна</w:t>
      </w:r>
    </w:p>
    <w:p>
      <w:r>
        <w:rPr>
          <w:b/>
        </w:rPr>
        <w:t xml:space="preserve">3. </w:t>
      </w:r>
      <w:r>
        <w:t>сведения об установленном изготовителем компонента гражданского воздушного судна ресурсе (периоде, в течение которого компонент гражданского воздушного судна сохраняет свою функциональную способность) или о продолжительности работы компонента гражданского воздушного судна (при их наличии).»</w:t>
      </w:r>
    </w:p>
    <w:p>
      <w:r>
        <w:rPr>
          <w:b/>
        </w:rPr>
        <w:t xml:space="preserve">3. </w:t>
      </w:r>
      <w:r>
        <w:t>дополнить статьей 37 следующего содержания: «Статья 37°. Контрольная инспекция 1.В случаях, установленных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определяющими порядок обязательной сертификации в соответствии с пунктом 1 статьи 37 настоящего Кодекса, контроль качества изготовления пилотируемых гражданских воздушных судов, авиационных двигателей, воздушных винтов, бортового авиационного оборудования гражданских воздушных судов, беспилотных авиационных систем и (или) их элементов, подлежащих обязательной сертификации в соответствии с подпунктами 2 и 2) пункта 1 статьи 8 настоящего Кодекса, компонентов, из которых состоят пилотируемые гражданские воздушные суда, авиационные двигатели, воздушные винты, беспилотные авиационные системы (далее в настоящей статье — изделия авиационной техники), и приемку изделий авиационной техники, а также контроль за соблюдением порядка проведения сертификации изделий авиационной техники, контроль за процессом разработки, изготовления и подтверждения соответствия опытных образцов изделий авиационной техники конструкторской документации (далее — процесс разработки) в организациях, осуществляющих разработку и (или) изготовление авиационной техники в соответствии с подпунктом 4 пункта 1 статьи 8 настоящего Кодекса (далее — объект инспектирования), осуществляет контрольная инспекция</w:t>
      </w:r>
    </w:p>
    <w:p>
      <w:r>
        <w:rPr>
          <w:b/>
        </w:rPr>
        <w:t xml:space="preserve">2. </w:t>
      </w:r>
      <w:r>
        <w:t>военное представительство уполномоченного органа в области обороны, назначенное в качестве контрольной инспекции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 военное представительство)</w:t>
      </w:r>
    </w:p>
    <w:p>
      <w:r>
        <w:rPr>
          <w:b/>
        </w:rPr>
        <w:t xml:space="preserve">2. </w:t>
      </w:r>
      <w:r>
        <w:t>организация, подведомственная федеральному —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на основании решения этого федерального органа исполнительной власти</w:t>
      </w:r>
    </w:p>
    <w:p>
      <w:r>
        <w:rPr>
          <w:b/>
        </w:rPr>
        <w:t xml:space="preserve">8. </w:t>
      </w:r>
      <w:r>
        <w:t>порядок назначения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контрольной инспекции</w:t>
      </w:r>
    </w:p>
    <w:p>
      <w:r>
        <w:rPr>
          <w:b/>
        </w:rPr>
        <w:t xml:space="preserve">8. </w:t>
      </w:r>
      <w:r>
        <w:t>порядок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деятельности контрольной инспекции</w:t>
      </w:r>
    </w:p>
    <w:p>
      <w:r>
        <w:rPr>
          <w:b/>
        </w:rPr>
        <w:t xml:space="preserve">8. </w:t>
      </w:r>
      <w:r>
        <w:t>порядок осуществления контрольной инспекцией контроля за процессом разработки, контроля качества изготовления изделий 12 авиационной техники и приемки изделий авиационной техники, разрабатываемых и (или) изготавливаемых объектом инспектирования, функции, права и обязанности контрольной инспекции, права и обязанности объекта инспектирования</w:t>
      </w:r>
    </w:p>
    <w:p>
      <w:r>
        <w:rPr>
          <w:b/>
        </w:rPr>
        <w:t xml:space="preserve">8. </w:t>
      </w:r>
      <w:r>
        <w:t>порядок взаимодействия объекта инспектирования с контрольной инспекцией</w:t>
      </w:r>
    </w:p>
    <w:p>
      <w:r>
        <w:rPr>
          <w:b/>
        </w:rPr>
        <w:t xml:space="preserve">8. </w:t>
      </w:r>
      <w:r>
        <w:t>случаи, при которых участие контрольной инспекции в осуществлении контроля за процессом разработки, контроля качества изготовления изделий авиационной техники и приемки изделий авиационной техники не требуется</w:t>
      </w:r>
    </w:p>
    <w:p>
      <w:r>
        <w:rPr>
          <w:b/>
        </w:rPr>
        <w:t xml:space="preserve">8. </w:t>
      </w:r>
      <w:r>
        <w:t>случаи и порядок информирования объектом инспектирования контрольной инспекции о событиях, которые привели или могут привести к угрозе безопасности полетов, порядок рассмотрения контрольной инспекцией поступающей информации о таких событиях</w:t>
      </w:r>
    </w:p>
    <w:p>
      <w:r>
        <w:rPr>
          <w:b/>
        </w:rPr>
        <w:t xml:space="preserve">8. </w:t>
      </w:r>
      <w:r>
        <w:t>порядок представления контрольной инспекцией отчетов о результатах осуществления контроля за процессом разработки, контроля качества изготовления изделий авиационной техники и приемки изделий авиационной техники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13 перечень сведений, которые должны содержаться в отчете, и форму таких отчетов</w:t>
      </w:r>
    </w:p>
    <w:p>
      <w:r>
        <w:rPr>
          <w:b/>
        </w:rPr>
        <w:t xml:space="preserve">8. </w:t>
      </w:r>
      <w:r>
        <w:t>порядок взаимодействия контрольной инспекции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8. </w:t>
      </w:r>
      <w:r>
        <w:t>состав, виды и последовательность работ по контролю за процессом разработки, контролю качества изготовления изделий авиационной техники и приемке изделий авиационной техники, выполняемых контрольной инспекцией, порядок установления основных категорий испытаний изделий авиационной техники, необходимых для осуществления контроля качества изготовления изделий авиационной техники и приемки изделий авиационной техники</w:t>
      </w:r>
    </w:p>
    <w:p>
      <w:r>
        <w:rPr>
          <w:b/>
        </w:rPr>
        <w:t xml:space="preserve">8. </w:t>
      </w:r>
      <w:r>
        <w:t>термины и определения, используемые при осуществлении контроля за процессом разработки, контроля качества изготовления изделий авиационной техники и приемки изделий авиационной техники</w:t>
      </w:r>
    </w:p>
    <w:p>
      <w:r>
        <w:rPr>
          <w:b/>
        </w:rPr>
        <w:t xml:space="preserve">8. </w:t>
      </w:r>
      <w:r>
        <w:t>перечень документов, предоставляемых объектом инспектирования контрольной инспекции для осуществления ею контроля за процессом разработки, контроля качества изготовления изделий авиационной техники и приемки изделий авиационной техники, и состав содержащихся в них сведений; 14 12) перечень документов, оформляемых контрольной инспекцией по результатам проведения работ по контролю за процессом разработки, контролю качества изготовления изделий авиационной техники и приемке изделий авиационной техники, и их формы</w:t>
      </w:r>
    </w:p>
    <w:p>
      <w:r>
        <w:rPr>
          <w:b/>
        </w:rPr>
        <w:t xml:space="preserve">8. </w:t>
      </w:r>
      <w:r>
        <w:t>порядок составления контрольной инспекцией перечня изделий авиационной техники и операций технологического процесса, качество изготовления и соблюдение которых подлежат обязательному контролю, испытаниям и приемке</w:t>
      </w:r>
    </w:p>
    <w:p>
      <w:r>
        <w:rPr>
          <w:b/>
        </w:rPr>
        <w:t xml:space="preserve">8. </w:t>
      </w:r>
      <w:r>
        <w:t>порядок осуществления объектом инспектирования контроля за процессом разработки и порядок осуществления — объектом инспектирования контроля качества изготовления изделий авиационной техники перед их предъявлением контрольной инспекции</w:t>
      </w:r>
    </w:p>
    <w:p>
      <w:r>
        <w:rPr>
          <w:b/>
        </w:rPr>
        <w:t xml:space="preserve">8. </w:t>
      </w:r>
      <w:r>
        <w:t>порядок и основания приостановления приемки изделий авиационной техники, ее возобновления контрольной инспекцией, а также порядок уведомления контрольной инспекцией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о приостановлении приемки изделий авиационной техники, ее возобновлении</w:t>
      </w:r>
    </w:p>
    <w:p>
      <w:r>
        <w:rPr>
          <w:b/>
        </w:rPr>
        <w:t xml:space="preserve">8. </w:t>
      </w:r>
      <w:r>
        <w:t>порядок предъявления объектом инспектирования контрольной инспекции процесса разработки, порядок отклонения контрольной 15 инспекцией процесса разработки, порядок повторного предъявления объектом инспектирования контрольной инспекции процесса разработки</w:t>
      </w:r>
    </w:p>
    <w:p>
      <w:r>
        <w:rPr>
          <w:b/>
        </w:rPr>
        <w:t xml:space="preserve">8. </w:t>
      </w:r>
      <w:r>
        <w:t>порядок предъявления объектом инспектирования контрольной инспекции изделий авиационной техники для осуществления контроля качества изготовления изделий авиационной техники и приемки изделий авиационной техники, порядок отклонения контрольной инспекцией изделий авиационной техники, порядок повторного предъявления объектом инспектирования контрольной инспекции изделий авиационной техники</w:t>
      </w:r>
    </w:p>
    <w:p>
      <w:r>
        <w:rPr>
          <w:b/>
        </w:rPr>
        <w:t xml:space="preserve">10. </w:t>
      </w:r>
      <w:r>
        <w:t>требования к форме и структуре реестра контрольных инспекций</w:t>
      </w:r>
    </w:p>
    <w:p>
      <w:r>
        <w:rPr>
          <w:b/>
        </w:rPr>
        <w:t xml:space="preserve">10. </w:t>
      </w:r>
      <w:r>
        <w:t>состав сведений, включаемых в реестр контрольных инспекций, порядок и основания включения указанных сведений в реестр контрольных инспекций и исключения указанных сведений из реестра контрольных инспекций, порядок предоставления объекту инспектирования,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гражданской авиации,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федеральному органу исполнительной власти в области оборонной промышленности,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уполномоченному органу в области обороны указанных сведений и внесения в них изменений; 17 3) порядок уведомления объекта инспектирования о включении сведений о контрольной инспекции в реестр контрольных инспекций и об исключении таких сведений из реестра контрольных инспекций.»</w:t>
      </w:r>
    </w:p>
    <w:p>
      <w:r>
        <w:rPr>
          <w:b/>
        </w:rPr>
        <w:t xml:space="preserve">10. </w:t>
      </w:r>
      <w:r>
        <w:t>в статье 47:</w:t>
      </w:r>
    </w:p>
    <w:p>
      <w:r>
        <w:rPr>
          <w:b/>
        </w:rPr>
        <w:t xml:space="preserve">10. </w:t>
      </w:r>
      <w:r>
        <w:t>в пункте 5? слова «государственной власти» исключить;</w:t>
      </w:r>
    </w:p>
    <w:p>
      <w:r>
        <w:rPr>
          <w:b/>
        </w:rPr>
        <w:t xml:space="preserve">10. </w:t>
      </w:r>
      <w:r>
        <w:t>пункт 2 статьи 48 дополнить подпунктами 8 — 15 следующего содержания: «8) термины и определения, используемые в федеральных авиационных правилах, устанавливающих требования к аэродромам, предназначенным для взлета, посадки, руления и стоянки гражданских воздушных судов</w:t>
      </w:r>
    </w:p>
    <w:p>
      <w:r>
        <w:rPr>
          <w:b/>
        </w:rPr>
        <w:t xml:space="preserve">10. </w:t>
      </w:r>
      <w:r>
        <w:t>порядок определения индекса воздушного судна</w:t>
      </w:r>
    </w:p>
    <w:p>
      <w:r>
        <w:rPr>
          <w:b/>
        </w:rPr>
        <w:t xml:space="preserve">10. </w:t>
      </w:r>
      <w:r>
        <w:t>порядок представления данных о прочности искусственных покрытий аэродромов, предназначенных для взлета, посадки, руления и стоянки гражданских воздушных судов, и введенных ограничениях эксплуатации воздушных судов с учетом классификационных чисел 18 воздушных судов (АСМ) и классификационных чисел искусственных покрытий (РСМ)</w:t>
      </w:r>
    </w:p>
    <w:p>
      <w:r>
        <w:rPr>
          <w:b/>
        </w:rPr>
        <w:t xml:space="preserve">10. </w:t>
      </w:r>
      <w:r>
        <w:t>критерии ограничения интенсивности движения воздушных судов, устанавливаемого юридическим лицом или индивидуальным предпринимателем, осуществляющими деятельность на аэродроме</w:t>
      </w:r>
    </w:p>
    <w:p>
      <w:r>
        <w:rPr>
          <w:b/>
        </w:rPr>
        <w:t xml:space="preserve">10. </w:t>
      </w:r>
      <w:r>
        <w:t>порядок использования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в случае неисправности такого оборудования и его отказах</w:t>
      </w:r>
    </w:p>
    <w:p>
      <w:r>
        <w:rPr>
          <w:b/>
        </w:rPr>
        <w:t xml:space="preserve">10. </w:t>
      </w:r>
      <w:r>
        <w:t>требования к аэродромным знакам</w:t>
      </w:r>
    </w:p>
    <w:p>
      <w:r>
        <w:rPr>
          <w:b/>
        </w:rPr>
        <w:t xml:space="preserve">10. </w:t>
      </w:r>
      <w:r>
        <w:t>требования к ветроуказателю</w:t>
      </w:r>
    </w:p>
    <w:p>
      <w:r>
        <w:rPr>
          <w:b/>
        </w:rPr>
        <w:t xml:space="preserve">10. </w:t>
      </w:r>
      <w:r>
        <w:t>перечень категорий потребителей электрической энергии по степени надежности электроснабжения и максимально допустимое время перерывов в электропитании таких потребителей.»</w:t>
      </w:r>
    </w:p>
    <w:p>
      <w:r>
        <w:rPr>
          <w:b/>
        </w:rPr>
        <w:t xml:space="preserve">10. </w:t>
      </w:r>
      <w:r>
        <w:t>в статье 52:</w:t>
      </w:r>
    </w:p>
    <w:p>
      <w:r>
        <w:rPr>
          <w:b/>
        </w:rPr>
        <w:t xml:space="preserve">10. </w:t>
      </w:r>
      <w:r>
        <w:t>требования к уровню профессиональной подготовки и уровню образования кандидатов для получения свидетельства специалиста авиационного персонала гражданской авиации Российской Федерации</w:t>
      </w:r>
    </w:p>
    <w:p>
      <w:r>
        <w:rPr>
          <w:b/>
        </w:rPr>
        <w:t xml:space="preserve">10. </w:t>
      </w:r>
      <w:r>
        <w:t>требования к кандидатам для получения квалификационных отметок (о видах, типах или классах гражданских воздушных судов, квалификационном допуске к работе в качестве инструктора, допуске к полетам по приборам, допуске к авиационным работам) и дополнительных записей об уровне владения английским языком, использовании радиооборудования на борту гражданского воздушного судна</w:t>
      </w:r>
    </w:p>
    <w:p>
      <w:r>
        <w:rPr>
          <w:b/>
        </w:rPr>
        <w:t xml:space="preserve">10. </w:t>
      </w:r>
      <w:r>
        <w:t>требования к налету часов, предъявляемые к кандидатам для получения свидетельства специалиста авиационного персонала гражданской авиации Российской Федерации; 20 4) требования к состоянию здоровья кандидатов для получения свидетельства специалиста авиационного персонала гражданской авиации Российской Федерации</w:t>
      </w:r>
    </w:p>
    <w:p>
      <w:r>
        <w:rPr>
          <w:b/>
        </w:rPr>
        <w:t xml:space="preserve">10. </w:t>
      </w:r>
      <w:r>
        <w:t>требования к обладателям свидетельства частного пилота, свидетельства коммерческого пилота, свидетельства пилота многочленного экипажа самолета, свидетельства линейного пилота, свидетельства пилота планера, свидетельства пилота свободного аэростата, свидетельства пилота сверхлегкого воздушного судна, свидетельства штурмана, свидетельства бортинженера (бортмеханика), свидетельства бортрадиста, свидетельства бортпроводника, свидетельства бортоператора, свидетельства специалиста по техническому обслуживанию воздушных судов, свидетельства сотрудника по обеспечению полетов, свидетельства летчика-наблюдателя, свидетельства внешнего пилота, включая требования к уровню знаний, умений и опыту обладателей указанных свидетельств</w:t>
      </w:r>
    </w:p>
    <w:p>
      <w:r>
        <w:rPr>
          <w:b/>
        </w:rPr>
        <w:t xml:space="preserve">10. </w:t>
      </w:r>
      <w:r>
        <w:t>требования, предъявляемые к обладателям свидетельства частного пилота или коммерческого пилота для получения квалификационной отметки о допуске к полетам по приборам, включая требования к уровню знаний, умений и опыту обладателей указанных свидетельств; 21 7) требования к обладателям квалификационной — отметки «инструктор», включая требования к уровню знаний, умений и опыту обладателей квалификационной отметки «инструктор»</w:t>
      </w:r>
    </w:p>
    <w:p>
      <w:r>
        <w:rPr>
          <w:b/>
        </w:rPr>
        <w:t xml:space="preserve">10. </w:t>
      </w:r>
      <w:r>
        <w:t>требования к обладателям свидетельства коммерческого пилота, линейного пилота, внешнего пилота или пилота свободного аэростата для получения квалификационной отметки о допуске к выполнению авиационных работ, включая требования к уровню знаний, умений и опыту обладателей указанных свидетельств.»</w:t>
      </w:r>
    </w:p>
    <w:p>
      <w:r>
        <w:rPr>
          <w:b/>
        </w:rPr>
        <w:t xml:space="preserve">10. </w:t>
      </w:r>
      <w:r>
        <w:t>дополнить пунктами Р- 1“ следующего содержания: «Г.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специалистам авиационного персонала, осуществляющим деятельность по организации использования воздушного пространства, организации и обслуживанию воздушного движения, должны содержать в том числе:</w:t>
      </w:r>
    </w:p>
    <w:p>
      <w:r>
        <w:rPr>
          <w:b/>
        </w:rPr>
        <w:t xml:space="preserve">10. </w:t>
      </w:r>
      <w:r>
        <w:t>требования к кандидатам для получения свидетельства диспетчера управления воздушным движением, квалификационных отметок (о квалификационной компетенции, квалификационном уровне, квалификационном допуске) и дополнительных записей о квалификационном уровне владения английским языком, об 22 установленном и (или) о продленном сроке действия указанного свидетельства</w:t>
      </w:r>
    </w:p>
    <w:p>
      <w:r>
        <w:rPr>
          <w:b/>
        </w:rPr>
        <w:t xml:space="preserve">10. </w:t>
      </w:r>
      <w:r>
        <w:t>требования к обладателям свидетельства диспетчера управления воздушным движением для внесения последующих квалификационных отметок и дополнительных записей</w:t>
      </w:r>
    </w:p>
    <w:p>
      <w:r>
        <w:rPr>
          <w:b/>
        </w:rPr>
        <w:t xml:space="preserve">10. </w:t>
      </w:r>
      <w:r>
        <w:t>порядок допуска обладателя свидетельства диспетчера управления воздушным движением к выполнению функции по диспетчерскому обслуживанию воздушного движения на диспетчерском пункте (секторе) органа обслуживания воздушного движения (управления полетами)</w:t>
      </w:r>
    </w:p>
    <w:p>
      <w:r>
        <w:rPr>
          <w:b/>
        </w:rPr>
        <w:t xml:space="preserve">10. </w:t>
      </w:r>
      <w:r>
        <w:t>требования к опыту кандидатов для получения свидетельства диспетчера управления воздушным движением для внесения последующих квалификационных отметок и дополнительных записей, подтверждаемому заключениями — диспетчера-инструктора и — диспетчера-инструктора тренажера</w:t>
      </w:r>
    </w:p>
    <w:p>
      <w:r>
        <w:rPr>
          <w:b/>
        </w:rPr>
        <w:t xml:space="preserve">10. </w:t>
      </w:r>
      <w:r>
        <w:t>порядок признания утратившей силу квалификационной отметки обладателя свидетельства диспетчера управления воздушным движением и условия ее восстановления</w:t>
      </w:r>
    </w:p>
    <w:p>
      <w:r>
        <w:rPr>
          <w:b/>
        </w:rPr>
        <w:t xml:space="preserve">10. </w:t>
      </w:r>
      <w:r>
        <w:t>срок действия свидетельства диспетчера управления воздушным движением и порядок его продления</w:t>
      </w:r>
    </w:p>
    <w:p>
      <w:r>
        <w:rPr>
          <w:b/>
        </w:rPr>
        <w:t xml:space="preserve">10. </w:t>
      </w:r>
      <w:r>
        <w:t>в пункте 5 слова «государственной власти» исключить</w:t>
      </w:r>
    </w:p>
    <w:p>
      <w:r>
        <w:rPr>
          <w:b/>
        </w:rPr>
        <w:t xml:space="preserve">10. </w:t>
      </w:r>
      <w:r>
        <w:t>в пункте 5° слова «государственной власти» исключить</w:t>
      </w:r>
    </w:p>
    <w:p>
      <w:r>
        <w:rPr>
          <w:b/>
        </w:rPr>
        <w:t xml:space="preserve">10. </w:t>
      </w:r>
      <w:r>
        <w:t>в абзаце третьем пункта 7 слова «государственной власти» исключить</w:t>
      </w:r>
    </w:p>
    <w:p>
      <w:r>
        <w:rPr>
          <w:b/>
        </w:rPr>
        <w:t xml:space="preserve">10. </w:t>
      </w:r>
      <w:r>
        <w:t>пункт 1' изложить в следующей редакции: «1'.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специалистам авиационного персонала гражданской авиации, 19 выполняющим функции членов экипажа гражданского воздушного судна, функции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 которой входит беспилотное гражданское воздушное судно с максимальной взлетной массой 30 килограммов и менее, и функции сотрудника по обеспечению полетов, должны содержать в том числе:</w:t>
      </w:r>
    </w:p>
    <w:p>
      <w:r>
        <w:rPr>
          <w:b/>
        </w:rPr>
        <w:t xml:space="preserve">13. </w:t>
      </w:r>
      <w:r>
        <w:t>обязанности специалистов авиационного персонала экспериментальной авиации, а также требования к уровню знаний, умений и профессиональному опыту, которыми указанный специалист должен обладать для выполнения своих обязанностей</w:t>
      </w:r>
    </w:p>
    <w:p>
      <w:r>
        <w:rPr>
          <w:b/>
        </w:rPr>
        <w:t xml:space="preserve">13. </w:t>
      </w:r>
      <w:r>
        <w:t>требования к уровню образования, стажу работы, профессиональному опыту и состоянию здоровья лиц, принимаемых на работу в организации экспериментальной авиации по специальностям, содержащимся в перечне специалистов авиационного персонала экспериментальной авиации Российской Федерации</w:t>
      </w:r>
    </w:p>
    <w:p>
      <w:r>
        <w:rPr>
          <w:b/>
        </w:rPr>
        <w:t xml:space="preserve">13. </w:t>
      </w:r>
      <w:r>
        <w:t>требования к специалистам авиационного персонала экспериментальной авиации для присвоения квалификационных категорий указанным специалистам, которое осуществляется в соответствии с 24 правилами проведения обязательной аттестации — специалистов авиационного персонала экспериментальной авиации.»;</w:t>
      </w:r>
    </w:p>
    <w:p>
      <w:r>
        <w:rPr>
          <w:b/>
        </w:rPr>
        <w:t xml:space="preserve">13. </w:t>
      </w:r>
      <w:r>
        <w:t>пункт 1? статьи 53 изложить в следующей редакции: «ПР. Допуск специалистов авиационного персонала экспериментальной авиации к деятельности осуществляется по результатам обязательной аттестации, а также проводимых в соответствии с требованиями пункта 1 статьи 53‘ настоящего Кодекса обязательного медицинского освидетельствования и медицинских осмотров специалистов авиационного персонала экспериментальной авиации, в отношении которых установлены требования к состоянию здоровья в соответствии с федеральными авиационными правилами, предусмотренными пунктом 1 статьи 53* настоящего Кодекса. К выполнению функций членов экипажа экспериментального воздушного судна, парашютистов-испытателей, сотрудников по 25 организации полетов, обеспечению полетов, управлению полетами экспериментальной авиации и техническому обслуживанию воздушных судов экспериментальной авиации допускаются лица из числа специалистов авиационного персонала экспериментальной авиации, имеющие соответствующие свидетельства, форма и правила заполнения которых утверждаются федеральным органом исполнительной власти в области оборонной промышленности и которые выданы в порядке, установленном федеральными авиационными правилами. Порядок допуска специалистов — авиационного персонала экспериментально0ой — авиации к деятельности устанавливается федеральными авиационными правилами, утверждаемыми федеральным органом исполнительной власти в области оборонной промышленности. Специалисты авиационного персонала экспериментальной авиации должны иметь медицинские заключения о годности к выполнению работ по соответствующим должностям, выданные центральной врачебно- летной экспертной комиссией экспериментальной авиации и (или) одной из врачебно-летных экспертных комиссий экспериментальной авиации, образуемых федеральным органом исполнительной власти в области оборонной промышленности в организациях, перечень которых определяется федеральным органом исполнительной власти в области оборонной промышленности. 26 Порядок образования и работы центральной врачебно-летной экспертной комиссии экспериментальной авиации и врачебно-летных экспертных комиссий экспериментальной авиации, их задачи, права, требования к квалификации их членов устанавливаются федеральными авиационными правилами, утверждаемыми федеральным органом исполнительной власти в области оборонной промышленности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Специалисты авиационного персонала экспериментальной авиации, в отношении которых установлены требования к состоянию здоровья, лица, принимаемые на работу в организации экспериментальной авиации по специальностям, содержащимся в перечне специалистов авиационного персонала экспериментальной авиации Российской Федерации, в отношении которых установлены требования к состоянию здоровья, в целях определения их годности к выполнению работ по таким должностям проходят обязательные медицинские освидетельствования и медицинские осмотры в соответствии со статьей 53* настоящего Кодекса. На должности специалистов авиационного персонала экспериментальной авиации не принимаются лица, подвергнутые административному наказанию за потребление наркотических средств или 27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
        <w:rPr>
          <w:b/>
        </w:rPr>
        <w:t xml:space="preserve">13. </w:t>
      </w:r>
      <w:r>
        <w:t>дополнить статьей 53% следующего содержания: «Статья 53*. Обязательные медицинские освидетельствования и медицинские осмотры специалистов авиационного персонала экспериментальной авиации 1. Обязательные медицинские освидетельствования специалистов авиационного персонала экспериментальной авиации, в отношении которых установлены требования к состоянию здоровья, проводятся центральной врачебно-летной экспертной комиссией экспериментальной авиации и (или) врачебно-летными экспертными комиссиями экспериментальной авиации в порядке, установленном федеральными авиационными правилами, утверждаемыми федеральным органом исполнительной власти в области оборонной промышленности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13. </w:t>
      </w:r>
      <w:r>
        <w:t>в пункте 3': абзац первый после слова «персонала» дополнить словами «гражданской авиации»; абзац второй после слова «осмотров» дополнить словами «специалистов авиационного персонала гражданской авиации»; абзац третий после слова «персонала» дополнить словами «гражданской авиации»</w:t>
      </w:r>
    </w:p>
    <w:p>
      <w:r>
        <w:rPr>
          <w:b/>
        </w:rPr>
        <w:t xml:space="preserve">2. </w:t>
      </w:r>
      <w:r>
        <w:t>требования к состоянию здоровья специалистов авиационного персонала экспериментальной авиации и лиц, принимаемых на работу в организации экспериментально0ой авиации по — специальностям, содержащимся в перечне специалистов авиационного персонала экспериментальной авиации Российской Федерации</w:t>
      </w:r>
    </w:p>
    <w:p>
      <w:r>
        <w:rPr>
          <w:b/>
        </w:rPr>
        <w:t xml:space="preserve">2. </w:t>
      </w:r>
      <w:r>
        <w:t>порядок и периодичность проведения обязательных медицинских освидетельствований и перечень проводимых исследований и осмотров врачей-специалистов</w:t>
      </w:r>
    </w:p>
    <w:p>
      <w:r>
        <w:rPr>
          <w:b/>
        </w:rPr>
        <w:t xml:space="preserve">2. </w:t>
      </w:r>
      <w:r>
        <w:t>форму медицинского заключения о годности по состоянию здоровья специалиста авиационного персонала экспериментальной авиации к выполнению работ по соответствующей должности</w:t>
      </w:r>
    </w:p>
    <w:p>
      <w:r>
        <w:rPr>
          <w:b/>
        </w:rPr>
        <w:t xml:space="preserve">6. </w:t>
      </w:r>
      <w:r>
        <w:t>встатье 54!:</w:t>
      </w:r>
    </w:p>
    <w:p>
      <w:r>
        <w:rPr>
          <w:b/>
        </w:rPr>
        <w:t xml:space="preserve">6. </w:t>
      </w:r>
      <w:r>
        <w:t>пункт 2 дополнить словами «, утверждаемыми федеральным органом исполнительной власти в области оборонной промышленности»; 34 11) абзац девятый пункта 2 статьи 69 изложить в следующей редакции: «Аэронавигационное обслуживание полетов воздушных судов осуществляют органы, указанные в пункте 2 статьи 14 настоящего Кодексаа при наличии записи в реестре юридических лиц, осуществляющих аэронавигационное обслуживание полетов воздушных судов пользователей воздушного пространства Российской Федерации, подтверждающей соответствие указанных юридических лиц требованиям федеральных авиационных правил.»</w:t>
      </w:r>
    </w:p>
    <w:p>
      <w:r>
        <w:rPr>
          <w:b/>
        </w:rPr>
        <w:t xml:space="preserve">6. </w:t>
      </w:r>
      <w:r>
        <w:t>пункт 3 статьи 106! признать утратившим силу</w:t>
      </w:r>
    </w:p>
    <w:p>
      <w:r>
        <w:rPr>
          <w:b/>
        </w:rPr>
        <w:t xml:space="preserve">6. </w:t>
      </w:r>
      <w:r>
        <w:t>пункт 2 статьи 113 дополнить словами «, или классифицируются в соответствии с Техническими инструкциями по безопасной перевозке опасных грузов по воздуху (Рос 9284)»</w:t>
      </w:r>
    </w:p>
    <w:p>
      <w:r>
        <w:rPr>
          <w:b/>
        </w:rPr>
        <w:t xml:space="preserve">6. </w:t>
      </w:r>
      <w:r>
        <w:t>пункт | дополнить словами «, утверждаемыми федеральным органом исполнительной власти в области оборонной промышленности»</w:t>
      </w:r>
    </w:p>
    <w:p>
      <w:r>
        <w:rPr>
          <w:b/>
        </w:rPr>
        <w:t>Статья 2</w:t>
      </w:r>
    </w:p>
    <w:p>
      <w:r>
        <w:t>Приостановить до 29 февраля 2028 года включительно действие статьи 101? Воздушного кодекса Российской Федерации (Собрание законодательства Российской Федерации, 1997, № 12, ст. 1383; 2024, № 33, ст. 4985; 2025, № 40, ст. 5815). 35</w:t>
      </w:r>
    </w:p>
    <w:p>
      <w:r>
        <w:rPr>
          <w:b/>
        </w:rPr>
        <w:t>Статья 3</w:t>
      </w:r>
    </w:p>
    <w:p>
      <w:r>
        <w:rPr>
          <w:b/>
        </w:rPr>
        <w:t xml:space="preserve">1. </w:t>
      </w:r>
      <w:r>
        <w:t>Настоящий Федеральный закон вступает в силу с 1 сентября 2026 года, за исключением пунктов 2, 3, 8, 9 и 13 статьи 1 настоящего Федерального закона</w:t>
      </w:r>
    </w:p>
    <w:p>
      <w:r>
        <w:rPr>
          <w:b/>
        </w:rPr>
        <w:t xml:space="preserve">2. </w:t>
      </w:r>
      <w:r>
        <w:t>Пункты 2, 3, 8, 9 и 13 статьи 1 настоящего Федерального закона вступают в силу с 1 марта 2028 года. В.Путин № 141-ФЗ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