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14 Федерального закона «О развитии малого и среднего предпринимательства в Российской Федерации»"</w:t>
      </w:r>
    </w:p>
    <w:p>
      <w:r>
        <w:rPr>
          <w:b/>
        </w:rPr>
        <w:t>Статья 1</w:t>
      </w:r>
    </w:p>
    <w:p>
      <w:r>
        <w:t>Внести в часть 4 статьи 14 Федерального закона от 24 июля 2007 года № 209-ФЗ «О развитии малого и среднего предпринимательства в Российской Федерации» (Собрание законодательства Российской Федерации, 2007, № 31, ст. 4006; 2011, № 27, ст. 3880; 2015, № 27, ст. 3947; 2016, № 1, ст. 28; 2020, № 24, ст. 3740, 3743; 2022, № 27, ст. 4598; 2023, № 23, ст. 4008; 2026, № 15, ст. 1860) изменение, заменив слова «за исключением общераспространенных полезных ископаемых и минеральных питьевых вод» словами «за исключением [ии 2 100088 69364 9 2 общераспространенных полезных ископаемых, минеральных питьевых вод и лечебных грязей».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В.Путин № 182-ФЗ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