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14.8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14.8 Кодекса Российской Федерации об административных правонарушениях (Собрание законодательства Российской Федерации, 2002, № 1, ст. 1; 2007, № 26, ст. 3089; 2010, № 31, ст. 4208; 2013, № 51, ст. 6683; 2014, № 19, ст. 2317; 2020, № 12, ст. 1648) изменение, дополнив ее частью 6 следующего содержания: "6.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машин, странами происхождения которых являются Российская Федерация или другие государства - члены Евразийского экономического союза, - влечет наложение административного штрафа на должностных лиц в размере от тридцати тысяч до пятидесяти тысяч рублей; на юридических лиц - от пятидесяти тысяч до двухсот тысяч рублей.".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июля 2021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