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аквакультуре (рыбоводстве)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 июля 2013 года №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№ 27, ст. 3440; 2015, № 29, ст. 4370; 2016, № 27, ст. 4282; 2017, № 27, ст. 3940) следующие изменения</w:t>
      </w:r>
    </w:p>
    <w:p>
      <w:r>
        <w:t>часть 3 статьи 4 изложить в следующей редакции: "3. В обводненных карьерах и прудах (за исключением прудов, образованных водоподпорными сооружениями на водотоках и с акваторией площадью более 200 гектаров, если иное не предусмотрено федеральными законами), а также на водных объектах, используемых в процессе функционирования мелиоративных систем, рыбоводные участки не выделяются."</w:t>
      </w:r>
    </w:p>
    <w:p>
      <w:r>
        <w:t>статью 12 дополнить частью 8 следующего содержания: "8. Рыбоводные хозяйства, осуществляющие прудовую аквакультуру (рыбоводство) в прудах, образованных водоподпорными сооружениями на водотоках и с акваторией площадью не более 200 гектаров, представляют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аквакультуры."</w:t>
      </w:r>
    </w:p>
    <w:p>
      <w:r>
        <w:t>в статье 14: а) в части 2 слова "в целях сохранения водных биологических ресурсов" исключить, дополнить словами ", в целях сохранения водных биологических ресурсов, а также использования таких ремонтно-маточных стад для осуществления товарной аквакультуры (товарного рыбоводства) осетровых видов рыб"; б) часть 3 изложить в следующей редакции: "3. Ремонтно-маточные стада в целях сохранения водных биологических ресурсов, а также осуществления товарной аквакультуры (товарного рыбоводства) осетровых видов рыб подлежат регистрации в реестре ремонтно-маточных стад уполномоченным Правительством Российской Федерации федеральным органом исполнительной власти в определенном им порядке."</w:t>
      </w:r>
    </w:p>
    <w:p>
      <w:r>
        <w:rPr>
          <w:b/>
        </w:rPr>
        <w:t>Статья 2</w:t>
      </w:r>
    </w:p>
    <w:p>
      <w:r>
        <w:t>Внести в часть 4 статьи 44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2013, № 27, ст. 3440; 2019, № 51, ст. 7483) следующие изменения</w:t>
      </w:r>
    </w:p>
    <w:p>
      <w:r>
        <w:t>пункт 3 дополнить словами ", а также каналов, обеспечивающих свободный проход водных биоресурсов к местам нереста"</w:t>
      </w:r>
    </w:p>
    <w:p>
      <w:r>
        <w:t>дополнить пунктами 5 и 6 следующего содержания: "5) расчистка проток, устьев и русел рек, а также водопроводящих и сбросных каналов</w:t>
      </w:r>
    </w:p>
    <w:p>
      <w: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рыболовства."</w:t>
      </w:r>
    </w:p>
    <w:p>
      <w:r>
        <w:rPr>
          <w:b/>
        </w:rPr>
        <w:t>Статья 3</w:t>
      </w:r>
    </w:p>
    <w:p>
      <w:r>
        <w:t>Внести в Водный кодекс Российской Федерации (Собрание законодательства Российской Федерации, 2006, № 23, ст. 2381; 2013, № 43, ст. 5452; 2015, № 29, ст. 4370; 2017, № 31, ст. 4757) следующие изменения</w:t>
      </w:r>
    </w:p>
    <w:p>
      <w:r>
        <w:t>в статье 11: а) часть 3 дополнить пунктом 12 следующего содержания: 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систем."; б) в пункте 2 части 4 слова "пунктом 11" заменить словами "пунктами 11 и 12"</w:t>
      </w:r>
    </w:p>
    <w:p>
      <w:r>
        <w:t>в статье 22: а) в части 4 слова "пунктами 2 - 11" заменить словами "пунктами 2 - 12"; б) в части 5 слова "пунктами 2 - 11" заменить словами "пунктами 2 - 12"</w:t>
      </w:r>
    </w:p>
    <w:p>
      <w:r>
        <w:rPr>
          <w:b/>
        </w:rPr>
        <w:t>Статья 4</w:t>
      </w:r>
    </w:p>
    <w:p>
      <w:r>
        <w:t>Федеральный закон от 3 июня 2006 года № 73-ФЗ "О введении в действие Водного кодекса Российской Федерации" (Собрание законодательства Российской Федерации, 2006, № 23, ст. 2380) дополнить статьей 66 следующего содержания: "Статья 66 В водных объектах с акваторией площадью больше 200 гектаров, образованных до 1980 года водоподпорными сооружениями на водотоках, прудовая аквакультура (рыбоводство) осуществляется на основании решения о предоставлении водных объектов в пользование в соответствии с частью 3 статьи 11 Водного кодекса Российской Федерации.".</w:t>
      </w:r>
    </w:p>
    <w:p>
      <w:r>
        <w:rPr>
          <w:b/>
        </w:rPr>
        <w:t>Статья 5</w:t>
      </w:r>
    </w:p>
    <w:p>
      <w:r>
        <w:t>Пункты 1 и 2 статьи 102 Земельного кодекса Российской Федерации (Собрание законодательства Российской Федерации, 2001, № 44, ст. 4147; 2006, № 23, ст. 2380; 2007, № 21, ст. 2455; 2008, № 30, ст. 3597) изложить в следующей редакции: "1. Землями водного фонда являются земли, на которых находятся поверхностные водные объекты.</w:t>
      </w:r>
    </w:p>
    <w:p>
      <w:r>
        <w:rPr>
          <w:b/>
        </w:rPr>
        <w:t xml:space="preserve">2. </w:t>
      </w:r>
      <w:r>
        <w:t>Если водные объекты полностью находятся в пределах земель сельскохозяйственного назначения и (или) земель других категорий, такие земли не относятся к землям водного фонда."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