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Абзац шестой статьи 3 Федерального закона от 21 июля 1997 года № 117-ФЗ "О безопасности гидротехнических сооружений" (Собрание законодательства Российской Федерации, 1997, № 30, ст. 3589; 2008, № 29, ст. 3418; 2009, № 1, ст. 17; 2011, № 50, ст. 7359; 2012, № 53, ст. 7616; 2013, № 52, ст. 7010; 2016, № 27, ст. 4188) после слова "среды" дополнить словами ", объектов культурного наследия (памятников истории и культуры) народов Российской Федерации".</w:t>
      </w:r>
    </w:p>
    <w:p>
      <w:r>
        <w:rPr>
          <w:b/>
        </w:rPr>
        <w:t>Статья 2</w:t>
      </w:r>
    </w:p>
    <w:p>
      <w:r>
        <w:t>Внести в Федеральный закон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2003, № 27, ст. 2700; 2004, № 35, ст. 3607; 2009, № 52, ст. 6440; 2011, № 15, ст. 2021; 2012, № 53, ст. 7612; 2018, № 31, ст. 4859) следующие изменения</w:t>
      </w:r>
    </w:p>
    <w:p>
      <w:r>
        <w:t>в абзаце втором пункта 4 статьи 6 слова "охраны памятников истории и культуры" заменить словами "сохранения,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(далее - объекты культурного наследия)"</w:t>
      </w:r>
    </w:p>
    <w:p>
      <w:r>
        <w:t>в статье 20: а) в пункте 1 слова "и охрана памятников истории и культуры" заменить словами ", сохранение, использование, популяризация и государственная охрана объектов культурного наследия"; б) в пункте 3 слова "охраны памятников истории и культуры," заменить словами "сохранения, использования, популяризации и государственной охраны объектов культурного наследия, охраны"</w:t>
      </w:r>
    </w:p>
    <w:p>
      <w:r>
        <w:rPr>
          <w:b/>
        </w:rPr>
        <w:t>Статья 3</w:t>
      </w:r>
    </w:p>
    <w:p>
      <w:r>
        <w:t>В абзаце первом пункта 1 статьи 9 Кодекса внутреннего водного транспорта Российской Федерации (Собрание законодательства Российской Федерации, 2001, № 11, ст. 1001; 2006, № 52, ст. 5498; 2011, № 30, ст. 4591, 4594, 4596; 2012, № 31, ст. 4320; 2016, № 27, ст. 4300) первое предложение изложить в следующей редакции: "Строительство, реконструкция и эксплуатация сооружений на внутренних водных путях осуществляются в порядке, установленном законодательством Российской Федерации, по согласованию с администрациями бассейнов внутренних водных путей.".</w:t>
      </w:r>
    </w:p>
    <w:p>
      <w:r>
        <w:rPr>
          <w:b/>
        </w:rPr>
        <w:t>Статья 4</w:t>
      </w:r>
    </w:p>
    <w:p>
      <w:r>
        <w:t>Внести в Федеральный закон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2007, № 1, ст. 21; № 43, ст. 5084; 2012, № 47, ст. 6390; 2013, № 19, ст. 2331; 2014, № 43, ст. 5799; № 49, ст. 6928; 2015, № 29, ст. 4359; 2016, № 1, ст. 79; № 11, ст. 1494; № 15, ст. 2057; № 27, ст. 4294; 2017, № 31, ст. 4771; 2018, № 32, ст. 5135; 2020, № 17, ст. 2725) следующие изменения</w:t>
      </w:r>
    </w:p>
    <w:p>
      <w:r>
        <w:t>абзац первый пункта 1 статьи 91 после слов "в отношении объектов культурного наследия" дополнить словами ", в том числе во внутренних морских водах Российской Федерации и территориальном море Российской Федерации"</w:t>
      </w:r>
    </w:p>
    <w:p>
      <w:r>
        <w:t>абзац первый статьи 92 после слов "объектов культурного наследия" дополнить словами ", в том числе во внутренних морских водах Российской Федерации и территориальном море Российской Федерации,"</w:t>
      </w:r>
    </w:p>
    <w:p>
      <w:r>
        <w:t>дополнить статьей 94 следующего содержания: "Статья 94. Осуществление полномочий органов государственной власти субъекта Российской Федерации в области сохранения, использования,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 Органы государственной власти субъекта Российской Федерации, территория которого примыкает к внутренним морским водам Российской Федерации и территориальному морю Российской Федерации, осуществляют полномочия в области сохранения, использования, популяризации и государственной охраны объектов культурного наследия, определенные статьями 91 и 92 настоящего Федерального закона, в акваториях внутренних морских вод Российской Федерации и территориального моря Российской Федерации с учетом положений Федерального закона от 31 июля 1998 года № 155-ФЗ "О внутренних морских водах, территориальном море и прилежащей зоне Российской Федерации"."</w:t>
      </w:r>
    </w:p>
    <w:p>
      <w:r>
        <w:t>пункт 14 статьи 161 изложить в следующей редакции: "14. Формирование и ведение перечня выявленных объектов культурного наследия, расположенных на территории субъекта Российской Федерации, а также в примыкающих к его территории внутренних морских водах Российской Федерации и территориальном море Российской Федерации, осуществляются региональным органом охраны объектов культурного наследия данного субъекта Российской Федерации."</w:t>
      </w:r>
    </w:p>
    <w:p>
      <w:r>
        <w:t>в подпункте 11 пункта 3 статьи 202 слова "государственный кадастр" заменить словами "Единый государственный реестр", слова "государственного кадастра недвижимости, осуществления кадастрового учета и кадастровой деятельности" заменить словами "Единого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недвижимости"</w:t>
      </w:r>
    </w:p>
    <w:p>
      <w:r>
        <w:rPr>
          <w:b/>
        </w:rPr>
        <w:t>Статья 5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2011, № 30, ст. 4605; 2013, № 43, ст. 5452; 2014, № 43, ст. 5799; 2017, № 31, ст. 4757; 2018, № 53, ст. 8441) следующие изменения</w:t>
      </w:r>
    </w:p>
    <w:p>
      <w:r>
        <w:t>часть 4 статьи 11 дополнить пунктом 21 следующего содержания: "21) проведение археологических полевых работ;"</w:t>
      </w:r>
    </w:p>
    <w:p>
      <w:r>
        <w:t>пункт 1 части 2 статьи 39 дополнить словами ", объектам культурного наследия (памятникам истории и культуры) народов Российской Федерации (далее - объекты культурного наследия)"</w:t>
      </w:r>
    </w:p>
    <w:p>
      <w:r>
        <w:t>пункт 3 части 1 статьи 41 дополнить словами ", объектам культурного наследия"</w:t>
      </w:r>
    </w:p>
    <w:p>
      <w:r>
        <w:t>часть 1 статьи 42 после слова "осуществляться" дополнить словами "меры по обеспечению сохранности объектов культурного наследия,"</w:t>
      </w:r>
    </w:p>
    <w:p>
      <w:r>
        <w:t>дополнить статьей 521-1 следующего содержания: "Статья 521-1. Использование водных объектов для целей проведения археологических полевых работ Использование водных объектов для целей проведения археологических полевых работ осуществляется в соответствии с настоящим Кодексом и законодательством Российской Федерации об объектах культурного наследия."</w:t>
      </w:r>
    </w:p>
    <w:p>
      <w:r>
        <w:t>статью 66 дополнить частью 21 следующего содержания: "21. Водные объекты, части водных объектов, расположенные в границах территорий объектов культурного наследия, в границах зон охраны объектов культурного наследия, в границах защитных зон объектов культурного наследия, используются в пределах указанных границ в соответствии с настоящим Кодексом и законодательством Российской Федерации об объектах культурного наследия."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января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