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Воздушный кодекс Российской Федерации и статью 7 Федерального закона "О Государственной корпорации по космической деятельности "Роскосмос"</w:t>
      </w:r>
    </w:p>
    <w:p>
      <w:r>
        <w:rPr>
          <w:b/>
        </w:rPr>
        <w:t>Статья 1</w:t>
      </w:r>
    </w:p>
    <w:p>
      <w:r>
        <w:t>Внести в Воздушный кодекс Российской Федерации (Собрание законодательства Российской Федерации, 1997, № 12, ст. 1383; 1999, № 28, ст. 3483; 2004, № 35, ст. 3607; 2005, № 13, ст. 1078; 2007, № 50, ст. 6245; 2008, № 30, ст. 3616; 2011, № 7, ст. 901; 2012, № 31, ст. 4318; 2013, № 23, ст. 2882; № 27, ст. 3477; 2015, № 29, ст. 4356, 4379; 2016, № 1, ст. 82; № 27, ст. 4224) следующие изменения: 1) пункт 1 статьи 25 после слов "государственной авиации" дополнить словами ", за исключением проведения военно-врачебной экспертизы специалистов авиационного персонала государственной авиации, являющихся членами экипажа государственного воздушного судна (в том числе внешних пилотов), лиц, осуществляющих управление полетами, парашютистов, лиц, участвующих в выполнении задания на полет (далее - специалисты авиационного персонала государственной авиации),"; 2) в статье 52: а) в пункте 31: в абзаце втором слова "уполномоченным органом в области гражданской авиации" заменить словами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абзац четвертый изложить в следующей редакции: "Членам летного экипажа гражданского воздушного судна и диспетчерам управления воздушным движением запрещается без назначения врача принимать лекарственные препараты, включенные в перечень лекарственных препаратов, влияющих на способность выполнять функции члена летного экипажа воздушного судна и диспетчера управления воздушным движением, утвержденный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б) дополнить пунктом 32 следующего содержания: "32. Наряду с основаниями расторжения трудового договора по инициативе работодателя, установленными трудовым законодательством, трудовой договор с лицом из числа специалистов авиационного персонала может быть расторгнут в случае, если: 1) указанное лицо считается подвергнутым наказанию за совершение административного правонарушения, связанного с потреблением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 2) указанное лицо не прошло в установленном порядке обязательный периодический медицинский осмотр, а в отношении членов летного экипажа гражданского воздушного судна и диспетчеров управления воздушным движением также в случае, если они не прошли в установленном порядке обязательное медицинское освидетельствование, медицинское освидетельствование на состояние опьянения (алкогольного, наркотического или иного токсического)."; в) дополнить пунктом 33 следующего содержания: "33. Лица из числа специалистов авиационного персонала государственной авиации, лица из числа специалистов авиационного персонала государственной авиации, пребывающие в запасе Вооруженных Сил Российской Федерации, Федеральной службы безопасности Российской Федерации, лица, поступающие на военную службу по контракту либо приравненную к ней службу, принимаемые на работу по трудовому договору на должности специалистов авиационного персонала государственной авиации, граждане, поступающие в военные профессиональные образовательные организации и военные образовательные организации высшего образования, реализующие образовательные программы в области подготовки специалистов авиационного персонала государственной авиации (далее - военно-учебные заведения), либо обучающиеся в военно-учебных заведениях, проходят военно-врачебную экспертизу в целях определения годности к полетам, управлению полетами, управлению беспилотным воздушным судном, парашютным прыжкам, летному обучению. Требования к состоянию здоровья указанных лиц и порядок прохождения ими военно-врачебной экспертизы устанавливаются положением о военно-врачебной экспертизе, утвержденным Правительством Российской Федерации. Проведение обязательных диагностических исследований в отношении граждан, поступающих в военно-учебные заведения, граждан, поступающих на военную службу по контракту либо приравненную к ней службу на должности специалистов авиационного персонала государственной авиации, а также в отношении лиц из числа специалистов авиационного персонала государственной авиации, пребывающих в запасе Вооруженных Сил Российской Федерации, Федеральной службы безопасности Российской Федерации, при призыве их на военные сборы осуществляется в медицинских организациях государственной системы здравоохранения и муниципальной системы здравоохранения в рамках территориальных программ государственных гарантий бесплатного оказания гражданам медицинской помощи. Специалисты авиационного персонала государственной авиации проходят химико-токсикологические исследования наличия в организме наркотических средств, психотропных веществ и их метаболитов в порядке и с периодичностью, которые устанавливаются уполномоченным органом в области обороны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На должности специалистов авиационного персонала государственной авиации не принимаются лица, не прошедшие военно-врачебной экспертизы или не соответствующие требованиям к состоянию здоровья, предъявляемым к лицам, поступающим на военную службу по контракту либо приравненную к ней службу, или принимаемым на работу по трудовому договору на эти должности, или поступающим в военно-учебные заведения. На должности специалистов авиационного персонала государственной авиации не принимаются также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или одурманивающих веществ, до окончания срока, в течение которого лицо считается подвергнутым административному наказанию. Финансирование расходов, связанных с проведением военно-врачебной экспертизы, за исключением проведения обязательных диагностических исследований граждан, указанных в абзаце втором настоящего пункта,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 3) статью 53 дополнить пунктом 13 следующего содержания: "13. Члены летного экипажа гражданского воздушного судна, за исключением сверхлегкого пилотируемого гражданского воздушного судна с массой конструкции 115 килограммов и менее, беспилотного гражданского воздушного судна с максимальной взлетной массой 30 килограммов и менее, и диспетчеры управления воздушным движением наряду с обязательными предварительными (при поступлении на работу) и периодическими (в течение трудовой деятельности) медицинскими осмотрами в целях определения годности членов летного экипажа гражданского воздушного судна и диспетчеров управления воздушным движением к выполнению работ по таким должностям проходят обязательное медицинское освидетельствование в соответствии со статьей 531 настоящего Кодекса. Указанные лица наряду с соответствующими свидетельствами должны иметь медицинское заключение о годности к выполнению работ по соответствующим должностям, выданное центральной врачебно-летной экспертной комиссией, созданной в медицинской организации, находящейся в ведении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гражданской авиации (далее - центральная врачебно-летная экспертная комиссия), а также врачебно-летными экспертными комиссиями, созданными в медицинских организациях, имеющих лицензию на осуществление медицинской деятельности, предусматривающей в том числе выполнение работ (оказание услуг) по врачебно-летной экспертизе (далее - врачебно-летная экспертная комиссия)."; 4) дополнить статьями 531 - 533 следующего содержания: "Статья 531. Обязательное медицинское освидетельствование членов летного экипажа гражданского воздушного судна и диспетчеров управления воздушным движением, медицинские осмотры членов экипажа гражданского воздушного судна и диспетчеров управления воздушным движением 1. Обязательное медицинское освидетельствование членов летного экипажа гражданского воздушного судна и диспетчеров управления воздушным движением проводится центральной врачебно-летной экспертной комиссией и врачебно-летными экспертными комиссиями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2. </w:t>
      </w:r>
      <w:r>
        <w:t>Центральная врачебно-летная экспертная комиссия проводит обязательное медицинское освидетельствование в случаях обжалования и (или) аннулирования результатов обязательного медицинского освидетельствования, проведенного врачебно-летными экспертными комиссиями</w:t>
      </w:r>
    </w:p>
    <w:p>
      <w:r>
        <w:rPr>
          <w:b/>
        </w:rPr>
        <w:t xml:space="preserve">3. </w:t>
      </w:r>
      <w:r>
        <w:t>Порядок проведения обязательного медицинского освидетельствования должен содержать требования к состоянию здоровья членов летного экипажа гражданского воздушного судна, диспетчеров управления воздушным движением, лиц, поступающих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перечень проводимых исследований, периодичность проведения обязательного медицинского освидетельствования, порядок создания и работы центральной врачебно-летной экспертной комиссии и врачебно-летных экспертных комиссий, требования к квалификации их членов, а также форму медицинского заключения о годности членов летного экипажа гражданского воздушного судна, диспетчеров управления воздушным движением к выполнению работ по таким должностям</w:t>
      </w:r>
    </w:p>
    <w:p>
      <w:r>
        <w:rPr>
          <w:b/>
        </w:rPr>
        <w:t xml:space="preserve">4. </w:t>
      </w:r>
      <w:r>
        <w:t>При проведении обязательного медицинского освидетельствования учитываются результаты обязательных предварительного (при поступлении на работу) и периодических (в течение трудовой деятельности) медицинских осмотров членов летного экипажа гражданского воздушного судна, диспетчеров управления воздушным движением, предполетных и послеполетных медицинских осмотров членов летного экипажа гражданского воздушного судна, а также результаты предсменных и послесменных медицинских осмотров диспетчеров управления воздушным движением</w:t>
      </w:r>
    </w:p>
    <w:p>
      <w:r>
        <w:rPr>
          <w:b/>
        </w:rPr>
        <w:t xml:space="preserve">5. </w:t>
      </w:r>
      <w:r>
        <w:t>Персональный состав центральной врачебно-летной экспертной комиссии, перечень врачебно-летных экспертных комиссий и их персональный состав утверждаются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6. </w:t>
      </w:r>
      <w:r>
        <w:t>Предполетный и послеполетный медицинские осмотры членов экипажей гражданских воздушных судов, а также предсменный и послесменный медицинские осмотры диспетчеров управления воздушным движением проводятся в целях выявления признаков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Послеполетный медицинский осмотр члена экипажа гражданского воздушного судна и послесменный медицинский осмотр диспетчера управления воздушным движением также может проводиться в случае, если во время полетной смены члена экипажа гражданского воздушного судна или смены диспетчера управления воздушным движением произошли авиационное происшествие либо инцидент с участием этого члена экипажа или этого диспетчера</w:t>
      </w:r>
    </w:p>
    <w:p>
      <w:r>
        <w:rPr>
          <w:b/>
        </w:rPr>
        <w:t xml:space="preserve">7. </w:t>
      </w:r>
      <w:r>
        <w:t>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8. </w:t>
      </w:r>
      <w:r>
        <w:t>В случае выявления по результатам проведения предполетного или послеполетного медицинского осмотра члена экипажа гражданского воздушного судна либо предсменного или послесменного медицинского осмотра диспетчера управления воздушным движением признаков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указанные лица отстраняются от работы и направляются работодателем на медицинское освидетельствование на состояние опьянения (алкогольного, наркотического или иного токсического) в медицинские организации либо их обособленные подразделения, имеющие лицензию на осуществление медицинской деятельности, предусматривающую выполнение работ (оказание услуг) по медицинскому освидетельствованию на состояние опьянения (алкогольного, наркотического или иного токсического)</w:t>
      </w:r>
    </w:p>
    <w:p>
      <w:r>
        <w:rPr>
          <w:b/>
        </w:rPr>
        <w:t xml:space="preserve">9. </w:t>
      </w:r>
      <w:r>
        <w:t>Организация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 обязательного медицинского освидетельствования членов летного экипажа гражданского воздушного судна и диспетчеров управления воздушным движением возлагается на работодателя либо на владельца воздушного судна</w:t>
      </w:r>
    </w:p>
    <w:p>
      <w:r>
        <w:rPr>
          <w:b/>
        </w:rPr>
        <w:t xml:space="preserve">10. </w:t>
      </w:r>
      <w:r>
        <w:t>Предполетный и предсменный медицинские осмотры не проводятся при выполнении международных полетов воздушных судов с аэродромов, находящихся на территориях иностранных государств, при выполнении авиационных работ и других полетов в случае дежурства смен диспетчеров управления воздушным движением ограниченной численности (менее двенадцати человек), а также в отдаленных местностях в случае отсутствия медицинского работника, который имеет право проводить медицинский осмотр. Решение о допуске членов экипажа гражданского воздушного судна к полетам принимает командир воздушного судна, решение о допуске диспетчеров управления воздушным движением к управлению воздушным движением - руководитель полетов (старший диспетчер)</w:t>
      </w:r>
    </w:p>
    <w:p>
      <w:r>
        <w:rPr>
          <w:b/>
        </w:rPr>
        <w:t>Статья 532. Медицинские осмотры специалистов авиационного персонала государственной авиации</w:t>
      </w:r>
    </w:p>
    <w:p>
      <w:r>
        <w:rPr>
          <w:b/>
        </w:rPr>
        <w:t xml:space="preserve">1. </w:t>
      </w:r>
      <w:r>
        <w:t>В целях обеспечения безопасности полетов государственных воздушных судов проводятся медицинские осмотры (в том числе обязательные, предполетные, послеполетные) специалистов авиационного персонала государственной авиации</w:t>
      </w:r>
    </w:p>
    <w:p>
      <w:r>
        <w:rPr>
          <w:b/>
        </w:rPr>
        <w:t xml:space="preserve">2. </w:t>
      </w:r>
      <w:r>
        <w:t>Обязательные медицинские осмотры проводятся с установленной периодичностью в целях динамического наблюдения за состоянием здоровья специалистов авиационного персонала государственной авиации, своевременного выявления у них признаков состояний и заболеваний, являющихся медицинскими противопоказаниями для выполнения полетов, управления полетами, управления беспилотным воздушным судном, выполнения парашютных прыжков, летного обучения, в соответствии с требованиями к состоянию здоровья специалистов авиационного персонала государственной авиации, установленными положением о военно-врачебной экспертизе</w:t>
      </w:r>
    </w:p>
    <w:p>
      <w:r>
        <w:rPr>
          <w:b/>
        </w:rPr>
        <w:t xml:space="preserve">3. </w:t>
      </w:r>
      <w:r>
        <w:t>Предполетные медицинские осмотры специалистов авиационного персонала государственной авиации проводятся перед началом выполнения полетов в целях выявления у них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в том числе в целях выявления признаков алкогольного, наркотического или иного токсического опьянения и остаточных явлений такого опьянения</w:t>
      </w:r>
    </w:p>
    <w:p>
      <w:r>
        <w:rPr>
          <w:b/>
        </w:rPr>
        <w:t xml:space="preserve">4. </w:t>
      </w:r>
      <w:r>
        <w:t>Послеполетные медицинские осмотры специалистов авиационного персонала государственной авиации проводятся после окончания выполнения полетов в целях выявления признаков воздействия полетов и выполнения парашютных прыжков на состояние здоровья специалистов авиационного персонала государственной авиации, а также в целях выявления признаков алкогольного, наркотического или иного токсического опьянения</w:t>
      </w:r>
    </w:p>
    <w:p>
      <w:r>
        <w:rPr>
          <w:b/>
        </w:rPr>
        <w:t xml:space="preserve">5. </w:t>
      </w:r>
      <w:r>
        <w:t>В случае выявления по результатам проведения предполетного или послеполетного медицинского осмотра у специалистов авиационного персонала государственной авиации признаков состояний и заболеваний, препятствующих выполнению полетов, управлению полетами, управлению беспилотным воздушным судном, выполнению парашютных прыжков, летному обучению,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w:t>
      </w:r>
    </w:p>
    <w:p>
      <w:r>
        <w:rPr>
          <w:b/>
        </w:rPr>
        <w:t xml:space="preserve">6. </w:t>
      </w:r>
      <w:r>
        <w:t>В случае выявления по результатам проведения предполетного или послеполетного медицинского осмотра специалистов авиационного персонала государственной авиации состояния опьянения, фактов употребления алкоголя, наличия в организме наркотических средств, психотропных веществ и их метаболитов, новых потенциально опасных психоактивных веществ или одурманивающих веществ специалисты авиационного персонала государственной авиации подлежат отстранению от выполнения полетов, управления полетами, управления беспилотным воздушным судном, выполнения парашютных прыжков, летного обучения и направляются в порядке, установленном законодательством Российской Федерации, на медицинское освидетельствование на состояние опьянения (алкогольного, наркотического или иного токсического)</w:t>
      </w:r>
    </w:p>
    <w:p>
      <w:r>
        <w:rPr>
          <w:b/>
        </w:rPr>
        <w:t xml:space="preserve">7. </w:t>
      </w:r>
      <w:r>
        <w:t>Основания, порядок и периодичность проведения медицинских осмотров и перечень включаемых в них исследований устанавливаются федеральными авиационными правилами</w:t>
      </w:r>
    </w:p>
    <w:p>
      <w:r>
        <w:rPr>
          <w:b/>
        </w:rPr>
        <w:t xml:space="preserve">8. </w:t>
      </w:r>
      <w:r>
        <w:t>Финансирование расходов, связанных с проведением медицинских осмотров специалистов авиационного персонала государственной авиации, осуществляется за счет средств федерального бюджета в пределах бюджетных ассигнований, предусмотренных уполномоченным органам, имеющим подразделения государственной авиации, и Государственной корпорации по космической деятельности "Роскосмос"</w:t>
      </w:r>
    </w:p>
    <w:p>
      <w:r>
        <w:rPr>
          <w:b/>
        </w:rPr>
        <w:t>Статья 533. 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w:t>
      </w:r>
    </w:p>
    <w:p>
      <w:r>
        <w:rPr>
          <w:b/>
        </w:rPr>
        <w:t xml:space="preserve">1. </w:t>
      </w:r>
      <w:r>
        <w:t>Автоматизированная централизованная база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содержит сведения о результатах медицинских осмотров, обязательных медицинских освидетельствований и является составной частью единой государственной информационной системы обеспечения транспортной безопасности, предусмотренной статьей 11 Федерального закона от 9 февраля 2007 года № 16-ФЗ "О транспортной безопасности"</w:t>
      </w:r>
    </w:p>
    <w:p>
      <w:r>
        <w:rPr>
          <w:b/>
        </w:rPr>
        <w:t xml:space="preserve">2. </w:t>
      </w:r>
      <w:r>
        <w:t>Порядок формирования и ведения автоматизированной централизованной базы персональных данных, касающихся состояния здоровья членов летного экипажа гражданского воздушного судна и диспетчеров управления воздушным движением, и порядок предоставления содержащихся в ней сведений и обмена сведениями с государственными информационными системами в сфере здравоохранения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w:t>
      </w:r>
    </w:p>
    <w:p>
      <w:r>
        <w:rPr>
          <w:b/>
        </w:rPr>
        <w:t xml:space="preserve">2. </w:t>
      </w:r>
      <w:r>
        <w:t>статью 54 дополнить пунктом 10 следующего содержания: "10. Лица, поступающие в образовательные организации, которые осуществляют обучение специалистов согласно перечню специалистов авиационного персонала гражданской авиации, и претендующие на получение свидетельств, позволяющих выполнять функции членов летного экипажа гражданского воздушного судна, диспетчеров управления воздушным движением, проходят в соответствии со статьей 531 настоящего Кодекса обязательное медицинское освидетельствование в целях определения годности к обучению по таким специальностям. Организация проведения обязательного медицинского освидетельствования возлагается на образовательные организации, осуществляющие обучение специалистов согласно перечню специалистов авиационного персонала гражданской авиации."</w:t>
      </w:r>
    </w:p>
    <w:p>
      <w:r>
        <w:rPr>
          <w:b/>
        </w:rPr>
        <w:t>Статья 2</w:t>
      </w:r>
    </w:p>
    <w:p>
      <w:r>
        <w:t>В пункте 42 статьи 7 Федерального закона от 13 июля 2015 года № 215-ФЗ "О Государственной корпорации по космической деятельности "Роскосмос" (Собрание законодательства Российской Федерации, 2015, № 29, ст. 4341) слова ", а также обеспечивает оперативное управление этой деятельностью" заменить словами ", обеспечивает оперативное управление этой деятельностью, а также организует проведение медицинских осмотров специалистов авиационного персонала государственной авиации (членов экипажа государственного воздушного судна, лиц, осуществляющих управление полетами, парашютистов, лиц, участвующих в выполнении задания на полет) в соответствии с федеральными авиационными правилами и проведение врачебно-летными комиссиями, создаваемыми в организациях федерального органа исполнительной власти по обороне, военно-врачебной экспертизы указанных специалистов в соответствии с положением о военно-врачебной экспертизе, утвержденным Правительством Российской Федерации".</w:t>
      </w:r>
    </w:p>
    <w:p>
      <w:r>
        <w:rPr>
          <w:b/>
        </w:rPr>
        <w:t>Статья 3</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