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4 Закона Российской Федерации от 15 апреля 1993 года № 4802-I "О статусе столицы Российской Федерации" (Ведомости Съезда народных депутатов Российской Федерации и Верховного Совета Российской Федерации, 1993, № 19, ст. 683; Собрание законодательства Российской Федерации, 2015, № 1, ст. 28; 2017, № 27, ст. 3938; 2018, № 1, ст. 91; 2019, № 26, ст. 3317; № 52, ст. 7790) следующие изменения</w:t>
      </w:r>
    </w:p>
    <w:p>
      <w:r>
        <w:t>наименование после слов "градостроительной деятельности" дополнить словами ", особенностей определения платы за содержание жилого помещения"</w:t>
      </w:r>
    </w:p>
    <w:p>
      <w:r>
        <w:t>абзац первый после слов "градостроительной деятельности" дополнить словами ", особенностей определения платы за содержание жилого помещения"</w:t>
      </w:r>
    </w:p>
    <w:p>
      <w:r>
        <w:t>дополнить абзацами следующего содержания: "устанавливают в соответствии с частью 6 статьи 154 и частями 92 и 93 статьи 156 Жилищного кодекса Российской Федерации особенности включения в плату за содержание жилого помещения расходов на оплату холодной воды, горячей воды, электрической энергии, потребляемых при использовании и содержании общего имущества в многоквартирном доме, отведения сточных вод в целях содержания общего имущества в многоквартирном доме (далее - коммунальные ресурсы, потребляемые при использовании и содержании общего имущества в многоквартирном доме), а также порядка расчета указанных расходов с учетом того, что: плата за содержание жилого помещения, вносимая лицами, указанными в частях 1 и 2 статьи 154 Жилищного кодекса Российской Федерации, включает в себя плату за услуги, работы по управлению многоквартирным домом, за содержание и текущий ремонт общего имущества в многоквартирном доме без выделения в составе такой платы расходов на оплату коммунальных ресурсов, потребляемых при использовании и содержании общего имущества в многоквартирном доме; коммунальные ресурсы, потребляемые при использовании и содержании общего имущества в многоквартирном доме, оплачиваются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из денежных средств, внесенных лицами, указанными в частях 1 и 2 статьи 154 Жилищного кодекса Российской Федерации, в качестве платы за содержание и текущий ремонт общего имущества в многоквартирном доме."</w:t>
      </w:r>
    </w:p>
    <w:p>
      <w:r>
        <w:rPr>
          <w:b/>
        </w:rPr>
        <w:t>Статья 2</w:t>
      </w:r>
    </w:p>
    <w:p>
      <w:r>
        <w:t>Внести в Жилищный кодекс Российской Федерации (Собрание законодательства Российской Федерации, 2005, № 1, ст. 14; 2008, № 30, ст. 3616; 2010, № 31, ст. 4206; 2011, № 50, ст. 7359; 2012, № 27, ст. 3587; № 53, ст. 7596; 2014, № 30, ст. 4218, 4264; 2015, № 1, ст. 11; № 27, ст. 3967; 2016, № 23, ст. 3299; № 27, ст. 4200; 2017, № 1, ст. 10; № 31, ст. 4807; 2018, № 1, ст. 69) следующие изменения</w:t>
      </w:r>
    </w:p>
    <w:p>
      <w:r>
        <w:t>статью 154 дополнить частью 6 следующего содержания: "6. В субъекте Российской Федерации -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ресурсов, потребляемых при использовании и содержании общего имущества в многоквартирном доме."</w:t>
      </w:r>
    </w:p>
    <w:p>
      <w:r>
        <w:t>в статье 156: а) абзац первый части 92 после слов "Исключения составляют" дополнить словами "случай определения субъектом Российской Федерации -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доме,"; б) часть 93 дополнить словами ", за исключением случая определения субъектом Российской Федерации -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доме"</w:t>
      </w:r>
    </w:p>
    <w:p>
      <w:r>
        <w:rPr>
          <w:b/>
        </w:rPr>
        <w:t>Статья 3</w:t>
      </w:r>
    </w:p>
    <w:p>
      <w:r>
        <w:t>В части 2 статьи 2 Федерального закона от 28 ноября 2018 года № 442-ФЗ "О внесении изменений в статьи 159 и 160 Жилищного кодекса Российской Федерации" (Собрание законодательства Российской Федерации, 2018, № 49, ст. 7514; 2021, № 1, ст. 48) слова "1 июля 2021" заменить словами "1 января 2022".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