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30, ст. 3599; 2013, № 52, ст. 6980; 2016, № 1, ст. 75; 2018, № 1, ст. 55; № 30, ст. 4547) следующие изменения: 1) в части 2 статьи 3 слова "древесины и иных добытых лесных ресурсов" заменить словами "полученных при использовании лесов и осуществлении мероприятий по сохранению лесов древесины и иных лесных ресурсов"; 2) в статье 12: а) в части 1 слова "лесной промышленности" заменить словами "лесного комплекса"; б) в части 3 слово "продуктов" заменить словом "продукции"; 3) дополнить статьей 121 следующего содержания: "Статья 121. Лесной комплекс 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
        <w:rPr>
          <w:b/>
        </w:rPr>
        <w:t xml:space="preserve">2. </w:t>
      </w:r>
      <w:r>
        <w:t>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
        <w:rPr>
          <w:b/>
        </w:rPr>
        <w:t xml:space="preserve">3. </w:t>
      </w:r>
      <w:r>
        <w:t>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
        <w:rPr>
          <w:b/>
        </w:rPr>
        <w:t xml:space="preserve">2. </w:t>
      </w:r>
      <w:r>
        <w:t>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
        <w:rPr>
          <w:b/>
        </w:rPr>
        <w:t xml:space="preserve">3. </w:t>
      </w:r>
      <w:r>
        <w:t>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
        <w:rPr>
          <w:b/>
        </w:rPr>
        <w:t xml:space="preserve">4. </w:t>
      </w:r>
      <w:r>
        <w:t>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
        <w:rPr>
          <w:b/>
        </w:rPr>
        <w:t xml:space="preserve">5. </w:t>
      </w:r>
      <w:r>
        <w:t>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
        <w:rPr>
          <w:b/>
        </w:rPr>
        <w:t xml:space="preserve">6. </w:t>
      </w:r>
      <w:r>
        <w:t>Для целей применения части 2 статьи 801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
        <w:rPr>
          <w:b/>
        </w:rPr>
        <w:t xml:space="preserve">2. </w:t>
      </w:r>
      <w:r>
        <w:t>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
        <w:rPr>
          <w:b/>
        </w:rPr>
        <w:t xml:space="preserve">3. </w:t>
      </w:r>
      <w:r>
        <w:t>Лесоперерабатывающая инфраструктура относится к объектам промышленной инфраструктуры в соответствии с законодательством в сфере промышленной политики.";</w:t>
      </w:r>
    </w:p>
    <w:p>
      <w:r>
        <w:rPr>
          <w:b/>
        </w:rPr>
        <w:t xml:space="preserve">3. </w:t>
      </w:r>
      <w:r>
        <w:t>дополнить статьей 122 следующего содержания: "Статья 122. Древесина и продукция из нее 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
        <w:rPr>
          <w:b/>
        </w:rPr>
        <w:t xml:space="preserve">6. </w:t>
      </w:r>
      <w:r>
        <w:t>статью 14 изложить в следующей редакции: "Статья 14. Лесоперерабатывающая инфраструктура 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
        <w:rPr>
          <w:b/>
        </w:rPr>
        <w:t xml:space="preserve">3. </w:t>
      </w:r>
      <w:r>
        <w:t>в статье 20:</w:t>
      </w:r>
    </w:p>
    <w:p>
      <w:r>
        <w:rPr>
          <w:b/>
        </w:rPr>
        <w:t xml:space="preserve">3. </w:t>
      </w:r>
      <w:r>
        <w:t>в части 2 статьи 801 слова "изделий из древесины и иной продукции переработки древесины" заменить словами "продукции из древесины с высокой долей добавленной стоимости"</w:t>
      </w:r>
    </w:p>
    <w:p>
      <w:r>
        <w:rPr>
          <w:b/>
        </w:rPr>
        <w:t xml:space="preserve">3. </w:t>
      </w:r>
      <w:r>
        <w:t>наименование изложить в следующей редакции: "Статья 20. Право собственности на древесину и иные лесные ресурсы, полученные при использовании лесов"</w:t>
      </w:r>
    </w:p>
    <w:p>
      <w:r>
        <w:rPr>
          <w:b/>
        </w:rPr>
        <w:t xml:space="preserve">3. </w:t>
      </w:r>
      <w:r>
        <w:t>часть 1 изложить в следующей редакции: "1. Граждане, юридические лица, которые используют леса в порядке, предусмотренном статьей 25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законодательством."</w:t>
      </w:r>
    </w:p>
    <w:p>
      <w:r>
        <w:rPr>
          <w:b/>
        </w:rPr>
        <w:t>Статья 2</w:t>
      </w:r>
    </w:p>
    <w:p>
      <w:r>
        <w:t>Внести в Кодекс внутреннего водного транспорта Российской Федерации (Собрание законодательства Российской Федерации, 2001, № 11, ст. 1001; 2006, № 50, ст. 5279) следующие изменения</w:t>
      </w:r>
    </w:p>
    <w:p>
      <w:r>
        <w:t>пункт 2 статьи 92 изложить в следующей редакции: "2. Сбор древесины (лесоматериалов) при ликвидации последствий транспортного происшествия с плотом возлагается на буксировщика, за исключением сбора древесины (лесоматериалов) на водных участках, на которых сбор древесины (лесоматериалов) возложен на организации, осуществляющие сплав древесины (лесоматериалов). Собранная древесина (лесоматериалы) должны быть доставлены буксировщиком в порт назначения."</w:t>
      </w:r>
    </w:p>
    <w:p>
      <w:r>
        <w:t>в пункте 3 статьи 93: а) абзац первый после слова "древесины" дополнить словом "(лесоматериалов)"; б) абзац второй после слова "древесины" дополнить словом "(лесоматериалов)"</w:t>
      </w:r>
    </w:p>
    <w:p>
      <w:r>
        <w:t>часть первую статьи 106 после слова "древесины" дополнить словом "(лесоматериалов)"</w:t>
      </w:r>
    </w:p>
    <w:p>
      <w:r>
        <w:t>абзац третий пункта 4 статьи 119 после слова "древесины" дополнить словом "(лесоматериалов)"</w:t>
      </w:r>
    </w:p>
    <w:p>
      <w:r>
        <w:t>абзац пятый пункта 2 статьи 160 после слова "древесины" дополнить словом "(лесоматериалов)"</w:t>
      </w:r>
    </w:p>
    <w:p>
      <w:r>
        <w:rPr>
          <w:b/>
        </w:rPr>
        <w:t>Статья 3</w:t>
      </w:r>
    </w:p>
    <w:p>
      <w:r>
        <w:t>В абзаце втором пункта 2 статьи 24 Земельного кодекса Российской Федерации (Собрание законодательства Российской Федерации, 2001, № 44, ст. 4147; 2004, № 41, ст. 3993; 2006, № 52, ст. 5498; 2009, № 11, ст. 1261; № 30, ст. 3735; 2011, № 49, ст. 7027; 2013, № 52, ст. 6961, 6971; 2014, № 26, ст. 3377; 2016, № 26, ст. 3875) слова "лесной промышленности, категории работников лесного хозяйства" заменить словами "лесного комплекса".</w:t>
      </w:r>
    </w:p>
    <w:p>
      <w:r>
        <w:rPr>
          <w:b/>
        </w:rPr>
        <w:t>Статья 4</w:t>
      </w:r>
    </w:p>
    <w:p>
      <w:r>
        <w:t>Часть первую статьи 68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2006, № 50, ст. 5279) после слова "древесины" дополнить словом "(лесоматериалов)".</w:t>
      </w:r>
    </w:p>
    <w:p>
      <w:r>
        <w:rPr>
          <w:b/>
        </w:rPr>
        <w:t>Статья 5</w:t>
      </w:r>
    </w:p>
    <w:p>
      <w:r>
        <w:t>Внести в Водный кодекс Российской Федерации (Собрание законодательства Российской Федерации, 2006, № 23, ст. 2381; № 50, ст. 5279; 2008, № 29, ст. 3418; 2017, № 31, ст. 4757) следующие изменения</w:t>
      </w:r>
    </w:p>
    <w:p>
      <w:r>
        <w:t>пункт 9 части 3 статьи 11 дополнить словом "(лесоматериалов)"</w:t>
      </w:r>
    </w:p>
    <w:p>
      <w:r>
        <w:t>статью 37 после слова "древесины" дополнить словом "(лесоматериалов)"</w:t>
      </w:r>
    </w:p>
    <w:p>
      <w:r>
        <w:t>пункт 5 части 8 статьи 45 после слова "древесины" дополнить словом "(лесоматериалов)"</w:t>
      </w:r>
    </w:p>
    <w:p>
      <w:r>
        <w:t>в статье 48: а) наименование дополнить словом "(лесоматериалов)"; б) часть 1 после слова "древесины" дополнить словом "(лесоматериалов)"; в) часть 2 после слова "древесины" дополнить словом "(лесоматериалов)"</w:t>
      </w:r>
    </w:p>
    <w:p>
      <w:r>
        <w:rPr>
          <w:b/>
        </w:rPr>
        <w:t>Статья 6</w:t>
      </w:r>
    </w:p>
    <w:p>
      <w:r>
        <w:t>Статью 245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дополнить частью 41 следующего содержания: "41. В целях проведения таможенного контроля в отношении древесины и продукции ее переработки осуществляется сопоставление данных, содержащихся в автоматизированной базе таможенных органов, с данными, содержащимися</w:t>
      </w:r>
    </w:p>
    <w:p>
      <w:r>
        <w:t>в единой государственной автоматизированной информационной системе учета древесины и сделок с ней, - до 1 января 2023 года</w:t>
      </w:r>
    </w:p>
    <w:p>
      <w:r>
        <w:t>в федеральной государственной информационной системе лесного комплекса, - с 1 января 2023 года."</w:t>
      </w:r>
    </w:p>
    <w:p>
      <w:r>
        <w:rPr>
          <w:b/>
        </w:rPr>
        <w:t>Статья 7</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статьи 6 настоящего Федерального закона</w:t>
      </w:r>
    </w:p>
    <w:p>
      <w:r>
        <w:rPr>
          <w:b/>
        </w:rPr>
        <w:t xml:space="preserve">2. </w:t>
      </w:r>
      <w:r>
        <w:t>Статья 6 настоящего Федерального закона вступает в силу по истечении тридцати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