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Трудовой кодекс Российской Федерации</w:t>
      </w:r>
    </w:p>
    <w:p>
      <w:r>
        <w:rPr>
          <w:b/>
        </w:rPr>
        <w:t>Статья 1</w:t>
      </w:r>
    </w:p>
    <w:p>
      <w:r>
        <w:t>Внести в Трудовой кодекс Российской Федерации (Собрание законодательства Российской Федерации, 2002, № 1, ст. 3; 2004, № 35, ст. 3607; 2005, № 19, ст. 1752; 2006, № 27, ст. 2878; № 52, ст. 5498; 2007, № 41, ст. 4844; 2008, № 9, ст. 812; № 30, ст. 3613, 3616; 2009, № 1, ст. 17, 21; № 19, ст. 2270; № 29, ст. 3604; № 30, ст. 3732; № 48, ст. 5717; 2011, № 27, ст. 3880; № 30, ст. 4586, 4590, 4591; № 45, ст. 6333; № 49, ст. 7015, 7031; 2013, № 19, ст. 2322; № 27, ст. 3477; № 48, ст. 6165; № 52, ст. 6986; 2015, № 14, ст. 2022; № 29, ст. 4356) следующие изменения</w:t>
      </w:r>
    </w:p>
    <w:p>
      <w:r>
        <w:t>в части первой статьи 22: а) абзац пятый дополнить словами ", требований охраны труда"; б) дополнить абзацем следующего содержания: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
        <w:t>в части первой статьи 76: а) дополнить новым абзацем шестым следующего содержания: "не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 б) абзацы шестой - восьмой считать соответственно абзацами седьмым - девятым</w:t>
      </w:r>
    </w:p>
    <w:p>
      <w:r>
        <w:t>часть первую статьи 157 дополнить словами ", за исключением случаев, предусмотренных настоящим Кодексом"</w:t>
      </w:r>
    </w:p>
    <w:p>
      <w:r>
        <w:t>статью 185 изложить в следующей редакции: "Статья 185. Гарантии работникам, направляемым на медицинский осмотр и (или) обязательное психиатрическое освидетельствование 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средний заработок по месту работы."</w:t>
      </w:r>
    </w:p>
    <w:p>
      <w:r>
        <w:t>статью 209 изложить в следующей редакции: "Статья 209. Основные понятия 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Условия труда - совокупность факторов производственной среды и трудового процесса, оказывающих влияние на работоспособность и здоровье работника. 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 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 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 Опасность - потенциальный источник нанесения вреда, представляющий угрозу жизни и (или) здоровью работника в процессе трудовой деятельности. 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Общие требования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 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 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 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правилами (стандартами) организации и инструкциями по охране труда. Государственная экспертиза условий труда - оценка соответствия объекта экспертизы государственным нормативным требованиям охраны труда. 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 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r>
        <w:t>дополнить статьей 2091 следующего содержания: "Статья 2091. Основные принципы обеспечения безопасности труда Основными принципами обеспечения безопасности труда являются: предупреждение и профилактика опасностей; минимизация повреждения здоровья работников. Принцип предупреждения и профилактики опасностей означает, что работодатель систематически должен реализовывать мероприятия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 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 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части третьей статьи 225 настоящего Кодекса."</w:t>
      </w:r>
    </w:p>
    <w:p>
      <w:r>
        <w:t>статью 210 изложить в следующей редакции: "Статья 210. Основные направления государственной политики в области охраны труда Основными направлениями государственной политики в области охраны труда являются: обеспечение приоритета сохранения жизни и здоровья работников; 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требования охраны труда; государственное управление охраной труда; государственная экспертиза условий труда; предупреждение производственного травматизма и профессиональных заболеваний; формирование основ для оценки и управления профессиональными рисками; участие государства в финансировании мероприятий по охране труда; разработка мероприятий по улучшению условий и охраны труда; координация деятельности в области охраны труда, охраны окружающей среды и других видов экономической и социальной деятельности; 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 создание условий для формирования здорового образа жизни работников; установление и совершенствование порядка проведения специальной оценки условий труда и экспертизы качества проведения специальной оценки условий труда; установление гарантий и компенсаций за работу с вредными и (или) опасными условиями труда; международное сотрудничество в области охраны труда; распространение передового отечественного и зарубежного опыта работы по улучшению условий и охраны труда; 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 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 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 содействие общественному контролю за соблюдением прав и законных интересов работников в области охраны труда. 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r>
        <w:t>наименование главы 34 изложить в следующей редакции: "ГЛАВА 34. ГОСУДАРСТВЕННОЕ УПРАВЛЕНИЕ ОХРАНОЙ ТРУДА И ТРЕБОВАНИЯ ОХРАНЫ ТРУДА"</w:t>
      </w:r>
    </w:p>
    <w:p>
      <w:r>
        <w:t>статью 211 изложить в следующей редакции: "Статья 211. Государственное управление охраной труда 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 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
        <w:t>дополнить статьями 2111 - 2113 следующего содержания: "Статья 2111. Полномочия Правительства Российской Федерации в области охраны труда В целях государственного управления охраной труда, а также реализации и защиты прав граждан в области охраны труда Правительство Российской Федерации: устанавливает порядок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 устанавливает порядок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устанавливает порядок расследования и учета случаев профессиональных заболеваний работников; 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 осуществляет иные полномочия в области охраны труда, предусмотренные настоящим Кодексом, иными федеральными законами, нормативными правовыми актами Президента Российской Федерации</w:t>
      </w:r>
    </w:p>
    <w:p>
      <w:r>
        <w:rPr>
          <w:b/>
        </w:rPr>
        <w:t>Статья 211.2. Полномочия федеральных органов исполнительной власти в области охраны труда</w:t>
      </w:r>
    </w:p>
    <w:p>
      <w:r>
        <w:t>В целях государственного управления охраной труда уполномоченные федеральные органы исполнительной власти: разрабатывают нормативные правовые акты, определяющие основы государственного управления охраной труда; разрабатывают мероприятия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 разрабатывают меры стимулирования деятельности работодателей по улучшению условий и охраны труда работников; устанавливают основные требования к порядку разработки и содержанию правил и инструкций по охране труда, разрабатываемых работодателями; устанавливают порядок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 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 устанавливают порядок проведения специальной оценки условий труда; устанавливают порядок осуществления государственной экспертизы условий труда и в случаях, предусмотренных настоящим Кодексом, проводят указанную экспертизу; устанавливают особенности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 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 организуют международное сотрудничество в области охраны труда; организуют и проводят мониторинг состояния условий и охраны труда в Российской Федерации; обеспечивают функционирование информационной системы охраны труда; 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r>
        <w:rPr>
          <w:b/>
        </w:rPr>
        <w:t>Статья 211.3. Полномочия органов исполнительной власти субъектов Российской Федерации в области охраны труда</w:t>
      </w:r>
    </w:p>
    <w:p>
      <w:r>
        <w:t>В целях государственного управления охраной труда орган исполнительной власти субъекта Российской Федерации в области охраны труда: обеспечивает реализацию на территории субъекта Российской Федерации государственной политики в области охраны труда; 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 координирует проведение на территории субъекта Российской Федерации в установленном порядке обучения по охране труда; осуществляет на территории субъекта Российской Федерации в установленном порядке государственную экспертизу условий труда; организует и проводит мониторинг состояния условий и охраны труда у работодателей, осуществляющих деятельность на территории субъекта Российской Федерации; 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r>
        <w:t>статьи 212 и 213 изложить в следующей редакции: "Статья 212. Государственные нормативные требования охраны труда и национальные стандарты безопасности труда 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 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 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 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 правила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 единые типовые нормы бесплатной выдачи работникам средств индивидуальной защиты. 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 Порядок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 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r>
        <w:rPr>
          <w:b/>
        </w:rPr>
        <w:t>Статья 213. Государственная экспертиза условий труда</w:t>
      </w:r>
    </w:p>
    <w:p>
      <w:r>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Государственная экспертиза условий труда осуществляется в целях оценки: качества проведения специальной оценки условий труда; правильности предоставления работникам гарантий и компенсаций за работу с вредными и (или) опасными условиями труда; фактических условий труда работников. 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 Лица, осуществляющие государственную экспертизу условий труда, имеют право: 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 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 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 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Лица, осуществляющие государственную экспертизу условий труда, обязаны: 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 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 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 Типовые формы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
        <w:t>дополнить статьей 2131 следующего содержания: "Статья 2131. Соответствие зданий, сооружений, оборудования, технологических процессов и материалов государственным нормативным требованиям охраны труда 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 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 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 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
        <w:t>после статьи 2131 дополнить строкой следующего содержания: "ГЛАВА 35. ПРАВА И ОБЯЗАННОСТИ РАБОТОДАТЕЛЯ И РАБОТНИКА В ОБЛАСТИ ОХРАНЫ ТРУДА"</w:t>
      </w:r>
    </w:p>
    <w:p>
      <w:r>
        <w:t>статью 214 изложить в следующей редакции: "Статья 214. Обязанности работодателя в области охраны труда Обязанности по обеспечению безопасных условий и охраны труда возлагаются на работодателя. 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 Работодатель обязан обеспечить: 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 создание и функционирование системы управления охраной труда; соответствие каждого рабочего места государственным нормативным требованиям охраны труда; систематическое выявление опасностей и профессиональных рисков, их регулярный анализ и оценку; реализацию мероприятий по улучшению условий и охраны труда; 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 режим труда и отдыха работников в соответствии с трудовым законодательством и иными нормативными правовыми актами, содержащими нормы трудового права; 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оснащение средствами коллективной защиты;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 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 проведение специальной оценки условий труда в соответствии с законодательством о специальной оценке условий труда; 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 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 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законодательства Российской Федерации о государственной тайне; 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 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 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 обязательное социальное страхование работников от несчастных случаев на производстве и профессиональных заболеваний;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 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статьей 372 настоящего Кодекса для принятия локальных нормативных актов;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 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 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 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абилитации инвалида, а также обеспечение охраны труда. 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перечень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
        <w:t>дополнить статьями 2141 и 2142 следующего содержания: "Статья 2141. Запрет на работу в опасных условиях труда 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Приостановка работ осуществляется до устранения оснований, послуживших установлению опасного класса условий труда. На время приостановки работ на рабочих местах, указанных в части первой настоящей статьи, работникам, занятым на таких рабочих местах, предоставляются гарантии, установленные частью третьей статьи 2161 настоящего Кодекса. 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 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 Возобновление деятельности работодателя на рабочих местах, указанных в части первой настоящей статьи, допускается только по результатам внеплановой специальной оценки условий труда, подтверждающей снижение класса условий труда. 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перечень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
        <w:rPr>
          <w:b/>
        </w:rPr>
        <w:t>Статья 214.2. Права работодателя в области охраны труда</w:t>
      </w:r>
    </w:p>
    <w:p>
      <w:r>
        <w:t>Работодатель имеет право: 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 вести электронный документооборот в области охраны труда; 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
        <w:t>статью 215 изложить в следующей редакции: "Статья 215. Обязанности работника в области охраны труда Работник обязан: соблюдать требования охраны труда; правильно использовать производственное оборудование, инструменты, сырье и материалы, применять технологию; следить за исправностью используемых оборудования и инструментов в пределах выполнения своей трудовой функции; использовать и правильно применять средства индивидуальной и коллективной защиты; 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 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части второй статьи 227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 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
        <w:t>после статьи 215 строку "ГЛАВА 35. ОРГАНИЗАЦИЯ ОХРАНЫ ТРУДА" исключить</w:t>
      </w:r>
    </w:p>
    <w:p>
      <w:r>
        <w:t>статьи 216 и 2161 изложить в следующей редакции: "Статья 216. Права работника в области охраны труда Каждый работник имеет право на: рабочее место, соответствующее требованиям охраны труда; обязательное социальное страхование от несчастных случаев на производстве и профессиональных заболеваний;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 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 обучение по охране труда за счет средств работодателя; 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 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 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 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 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 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 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r>
        <w:rPr>
          <w:b/>
        </w:rPr>
        <w:t>Статья 216.1. Гарантии права работников на труд в условиях, соответствующих требованиям охраны труда</w:t>
      </w:r>
    </w:p>
    <w:p>
      <w:r>
        <w:t>Государство гарантирует работникам защиту их права на труд в условиях, соответствующих требованиям охраны труда. Условия труда, предусмотренные трудовым договором, должны соответствовать требованиям охраны труда. 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 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 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Кодексом и иными федеральными законами. 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 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 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 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контроля (надзора) за их соблюдением и устанавливает ответственность работодателя и должностных лиц за нарушение указанных требований. 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 проводить другие мероприятия.";</w:t>
      </w:r>
    </w:p>
    <w:p>
      <w:r>
        <w:t>дополнить статьями 2162 и 2163 следующего содержания: "Статья 2162. Право работника на получение информации об условиях и охране труда 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 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 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 Формы (способы) и рекомендации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примерный перечень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
        <w:rPr>
          <w:b/>
        </w:rPr>
        <w:t>Статья 216.3. Обеспечение права работников на санитарно-бытовое обслуживание</w:t>
      </w:r>
    </w:p>
    <w:p>
      <w:r>
        <w:t>Санитарно-бытовое обслуживание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 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r>
        <w:t>после статьи 2163 дополнить строкой следующего содержания: "ГЛАВА 36. УПРАВЛЕНИЕ ОХРАНОЙ ТРУДА"</w:t>
      </w:r>
    </w:p>
    <w:p>
      <w:r>
        <w:t>статьи 217 и 218 изложить в следующей редакции: "Статья 217. Система управления охраной труда 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Работодатель обязан обеспечить создание и функционирование системы управления охраной труда. Примерное положение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
        <w:rPr>
          <w:b/>
        </w:rPr>
        <w:t>Статья 218. Профессиональные риски</w:t>
      </w:r>
    </w:p>
    <w:p>
      <w: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 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 Рекомендации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 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 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 Рекомендации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
        <w:t>после статьи 218 строку "ГЛАВА 36. ОБЕСПЕЧЕНИЕ ПРАВ РАБОТНИКОВ НА ОХРАНУ ТРУДА" исключить</w:t>
      </w:r>
    </w:p>
    <w:p>
      <w:r>
        <w:t>статьи 219 - 225 изложить в следующей редакции: "Статья 219. Обучение по охране труда 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 Обучение по охране труда предусматривает получение знаний, умений и навыков в ходе проведения: инструктажей по охране труда; стажировки на рабочем месте (для определенных категорий работников); обучения по оказанию первой помощи пострадавшим; обучения по использованию (применению) средств индивидуальной защиты; 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 Порядок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
        <w:rPr>
          <w:b/>
        </w:rPr>
        <w:t>Статья 220. Медицинские осмотры некоторых категорий работников</w:t>
      </w:r>
    </w:p>
    <w:p>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 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 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 Вредные и (или) опасные производственные факторы и работы,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части первой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 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 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 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 Работники, осуществляющие отдельные виды деятельности, проходят обязательное психиатрическое освидетельствование. Порядок прохождения такого освидетельствования, его периодичность, а также виды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 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r>
        <w:rPr>
          <w:b/>
        </w:rPr>
        <w:t>Статья 221. Обеспечение работников средствами индивидуальной защиты</w:t>
      </w:r>
    </w:p>
    <w:p>
      <w:r>
        <w:t>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законодательством Российской Федерации о техническом регулировании. 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требования к которым определяются в соответствии с законодательством Российской Федерации о техническом регулировании. Правила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
        <w:rPr>
          <w:b/>
        </w:rPr>
        <w:t>Статья 222. Обеспечение работников молоком или другими равноценными пищевыми продуктами, лечебно-профилактическим питанием</w:t>
      </w:r>
    </w:p>
    <w:p>
      <w:r>
        <w:t>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Перечень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 При выполнении отдельных видов работ работникам предоставляется бесплатно по установленным нормам лечебно-профилактическое питание. Перечень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 Нормы и условия бесплатной выдачи молока или других равноценных пищевых продуктов, лечебно-профилактического питания, порядок осуществления компенсационной выплаты, предусмотренной частью первой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 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r>
        <w:rPr>
          <w:b/>
        </w:rPr>
        <w:t>Статья 223. Служба охраны труда у работодателя</w:t>
      </w:r>
    </w:p>
    <w:p>
      <w: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 При отсутствии у работодателя, указанного в части второй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требованиям, установленным Правительством Российской Федерации, и должны быть аккредитованы в установленном Правительством Российской Федерации порядке. 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
        <w:rPr>
          <w:b/>
        </w:rPr>
        <w:t>Статья 224. Комитеты (комиссии) по охране труда</w:t>
      </w:r>
    </w:p>
    <w:p>
      <w:r>
        <w:t>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положение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 Комитет (комиссия) по охране труда является составным элементом системы управления охраной труда у работодателя, а также одной из форм участия работников в управлении охраной труда. Работа комитета (комиссии) по охране труда строится на принципах социального партнерства. Задачами комитета (комиссии) по охране труда являются: 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 участие в разработке локальных нормативных актов работодателя по охране труда; 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 проведение проверок состояния условий и охраны труда на рабочих местах; участие в проведении специальной оценки условий труда в соответствии с законодательством о специальной оценке условий труда; участие в оценке профессиональных рисков; 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 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r>
        <w:rPr>
          <w:b/>
        </w:rPr>
        <w:t>Статья 225. Финансирование мероприятий по улучшению условий и охраны труда</w:t>
      </w:r>
    </w:p>
    <w:p>
      <w: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Финансирование мероприятий по улучшению условий и охраны труда может осуществляться также за счет добровольных взносов организаций и физических лиц. 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перечень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Работник не несет расходов на финансирование мероприятий по улучшению условий и охраны труда.";</w:t>
      </w:r>
    </w:p>
    <w:p>
      <w:r>
        <w:t>после статьи 225 дополнить строкой следующего содержания: "ГЛАВА 361. РАССЛЕДОВАНИЕ, ОФОРМЛЕНИЕ (РАССМОТРЕНИЕ), УЧЕТ МИКРОПОВРЕЖДЕНИЙ (МИКРОТРАВМ), НЕСЧАСТНЫХ СЛУЧАЕВ"</w:t>
      </w:r>
    </w:p>
    <w:p>
      <w:r>
        <w:t>статьи 226 - 231 изложить в следующей редакции: "Статья 226. Микроповреждения (микротравмы) 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части второй статьи 227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 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 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 Рекомендации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
        <w:rPr>
          <w:b/>
        </w:rPr>
        <w:t>Статья 227. Несчастные случаи, подлежащие расследованию и учету</w:t>
      </w:r>
    </w:p>
    <w:p>
      <w: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работники и другие лица, получающие образование в соответствии с ученическим договором; обучающиеся, проходящие производственную практику; 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 лица, осужденные к лишению свободы и привлекаемые к труду; лица, привлекаемые в установленном порядке к выполнению общественно полезных работ; члены производственных кооперативов и члены крестьянских (фермерских) хозяйств, принимающие личное трудовое участие в их деятельности. 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 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 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 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 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 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 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 Расследованию в установленном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
        <w:rPr>
          <w:b/>
        </w:rPr>
        <w:t>Статья 228. Обязанности работодателя при несчастном случае</w:t>
      </w:r>
    </w:p>
    <w:p>
      <w:r>
        <w:t>При несчастных случаях, указанных в статье 227 настоящего Кодекса, работодатель (его представитель) обязан: немедленно организовать первую помощь пострадавшему и при необходимости доставку его в медицинскую организацию; принять неотложные меры по предотвращению развития аварийной или иной чрезвычайной ситуации и воздействия травмирующих факторов на других лиц;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 в установленный настоящим Кодексом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
        <w:rPr>
          <w:b/>
        </w:rPr>
        <w:t>Статья 228.1. Порядок извещения о несчастных случаях</w:t>
      </w:r>
    </w:p>
    <w:p>
      <w: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 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 в прокуратуру по месту происшедшего несчастного случая; 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 работодателю, направившему работника, с которым произошел несчастный случай;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 в соответствующий федеральный орган исполнительной власти, если несчастный случай произошел в подведомственной ему организации. 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 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 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 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 в соответствующую прокуратуру по месту регистрации судна; 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 в соответствующее территориальное объединение организаций профсоюзов; в исполнительный орган страховщика по месту регистрации работодателя в качестве страхователя; в соответствующий федеральный орган исполнительной власти, если несчастный случай произошел в подведомственной ему организации. 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 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
        <w:rPr>
          <w:b/>
        </w:rPr>
        <w:t>Статья 229. Порядок формирования комиссий по расследованию несчастных случаев</w:t>
      </w:r>
    </w:p>
    <w:p>
      <w: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 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Если иное не предусмотрено настоящим Кодексом,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 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 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 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 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 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 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частями первой и второй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 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 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 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 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 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
        <w:rPr>
          <w:b/>
        </w:rPr>
        <w:t>Статья 229.1. Сроки расследования несчастных случаев</w:t>
      </w:r>
    </w:p>
    <w:p>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 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 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
        <w:rPr>
          <w:b/>
        </w:rPr>
        <w:t>Статья 229.2. Порядок проведения расследования несчастных случаев</w:t>
      </w:r>
    </w:p>
    <w:p>
      <w:r>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 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 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 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 Материалы расследования несчастного случая включают: приказ (распоряжение) о создании комиссии по расследованию несчастного случая, а также о внесении изменений в ее состав (при наличии); планы, эскизы, схемы, протокол осмотра места происшествия, а при необходимости фото- и видеоматериалы; документы, характеризующие состояние рабочего места, наличие опасных и (или) вредных производственных факторов; выписки из журналов регистрации инструктажей по охране труда и протоколов проверки знания пострадавшими требований охраны труда; протоколы опросов очевидцев несчастного случая и должностных лиц, объяснения пострадавших; экспертные заключения, результаты технических расчетов, лабораторных исследований и испытаний; медицинское заключение о характере полученных повреждений здоровья в результате несчастного случая на производстве и степени их тяжести; 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 копии документов, подтверждающих выдачу пострадавшему средств индивидуальной защиты в соответствии с действующими нормами; 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 решение о продлении срока расследования несчастного случая (при наличии); другие документы по усмотрению комиссии. Конкретный перечень материалов расследования определяется председателем комиссии в зависимости от характера и обстоятельств несчастного случая. 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 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 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 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 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 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 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 Положение об особенностях расследования несчастных случаев на производстве в отдельных отраслях и организациях, формы документов, соответствующие классификаторы,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
        <w:rPr>
          <w:b/>
        </w:rPr>
        <w:t>Статья 229.3. Проведение расследования несчастных случаев государственными инспекторами труда</w:t>
      </w:r>
    </w:p>
    <w:p>
      <w:r>
        <w:t>При выявлении сокрытого несчастного случая государственный инспектор труда проводит расследование самостоятельно. Государственный инспектор труда проводит дополнительное расследование в следующих случаях: 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при получении сведений, объективно свидетельствующих о нарушении порядка расследования. 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части второй настоящей статьи. Дополнительное расследование несчастного случая проводится государственным инспектором труда в соответствии с требованиями настоящей главы. 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заключение о несчастном случае на производстве и выдает предписание, обязательное для выполнения работодателем (его представителем). 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
        <w:rPr>
          <w:b/>
        </w:rPr>
        <w:t>Статья 230. Порядок оформления материалов расследования несчастных случаев</w:t>
      </w:r>
    </w:p>
    <w:p>
      <w: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 При групповом несчастном случае на производстве акт о несчастном случае на производстве составляется на каждого пострадавшего отдельно. При несчастном случае на производстве с застрахованным составляется дополнительный экземпляр акта о несчастном случае на производстве. 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 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 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 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статьи 229 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 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 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r>
        <w:rPr>
          <w:b/>
        </w:rPr>
        <w:t>Статья 230.1. Порядок регистрации и учета несчастных случаев на производстве</w:t>
      </w:r>
    </w:p>
    <w:p>
      <w:r>
        <w:t>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 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 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 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форме о последствиях несчастного случая на производстве и мерах, принятых в целях предупреждения несчастных случаев на производстве.</w:t>
      </w:r>
    </w:p>
    <w:p>
      <w:r>
        <w:rPr>
          <w:b/>
        </w:rPr>
        <w:t>Статья 231. Рассмотрение разногласий по вопросам расследования, оформления и учета несчастных случаев</w:t>
      </w:r>
    </w:p>
    <w:p>
      <w: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
        <w:t>статью 253 изложить в следующей редакции: "Статья 253. Обеспечение охраны здоровья женщин на отдельных работах 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 Ограничивается применение труда женщин на работах, связанных с подъемом и перемещением вручную тяжестей, превышающих предельно допустимые для них нормы. Перечни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
        <w:rPr>
          <w:b/>
        </w:rPr>
        <w:t>Статья 2</w:t>
      </w:r>
    </w:p>
    <w:p>
      <w:r>
        <w:rPr>
          <w:b/>
        </w:rPr>
        <w:t xml:space="preserve">1. </w:t>
      </w:r>
      <w:r>
        <w:t>Настоящий Федеральный закон вступает в силу с 1 марта 2022 года</w:t>
      </w:r>
    </w:p>
    <w:p>
      <w:r>
        <w:rPr>
          <w:b/>
        </w:rPr>
        <w:t xml:space="preserve">2. </w:t>
      </w:r>
      <w:r>
        <w:t>В целях обеспечения работников средствами индивидуальной защиты, а также смывающими средствами работодатели вправе использовать типовые нормы, изданные в установленном порядке до дня вступления в силу настоящего Федерального закона, но не позднее 31 декабря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