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XVI Федерального закона "Об охране окружающей среды" и статьи 1 и 4 Федерального закона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</w:t>
      </w:r>
    </w:p>
    <w:p>
      <w:r>
        <w:rPr>
          <w:b/>
        </w:rPr>
        <w:t>Статья 1</w:t>
      </w:r>
    </w:p>
    <w:p>
      <w:r>
        <w:t>Внести в главу XVI Федерального закона от 10 января 2002 года № 7-ФЗ "Об охране окружающей среды" (Собрание законодательства Российской Федерации, 2002, № 2, ст. 133) следующие изменения: 1) наименование изложить в следующей редакции: "Глава XVI. Заключительные и переходные положения"; 2) дополнить статьей 85 следующего содержания: "Статья 85. Переходные положения 1. Несвоевременное или неполное внесение квартальных авансовых платежей за третий квартал 2020 года, первый, второй и третий кварталы 2021 года лицами, которые вносят такие платежи в соответствии с пунктом 4 статьи 164 настоящего Федерального закона, не влечет за собой уплату пеней, предусмотренных пунктом 7 указанной статьи.</w:t>
      </w:r>
    </w:p>
    <w:p>
      <w:r>
        <w:rPr>
          <w:b/>
        </w:rPr>
        <w:t xml:space="preserve">2. </w:t>
      </w:r>
      <w:r>
        <w:t>Пени за неисполнение обязанности по внесению квартальных авансовых платежей за третий квартал 2020 года, взысканные до дня вступления в силу пункта 1 настоящей статьи, подлежат возврату лицам, обязанным вносить указанные платежи в соответствии с пунктом 4 статьи 164 настоящего Федерального закона, или зачету в счет будущих отчетных периодов по заявлению таких лиц в соответствии с порядком зачета и возврата сумм излишне уплаченной (взысканной) платы за негативное воздействие на окружающую среду, утверждаемым уполномоченным Правительством Российской Федерации федеральным органом исполнительной власти."</w:t>
      </w:r>
    </w:p>
    <w:p>
      <w:r>
        <w:rPr>
          <w:b/>
        </w:rPr>
        <w:t>Статья 2</w:t>
      </w:r>
    </w:p>
    <w:p>
      <w:r>
        <w:t>Внести в Федеральный закон от 26 июля 2019 года № 195-ФЗ "О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воздуха" (Собрание законодательства Российской Федерации, 2019, № 30, ст. 4097) следующие изменения: 1) статью 1 дополнить частями 3 - 5 следующего содержания: "3. К территориям эксперимента дополнительно к перечисленным в части 1 настоящей статьи относятся городские поселения и городские округа с высоким и очень высоким загрязнением атмосферного воздуха. Методика определения высокого и очень высокого загрязнения атмосферного воздуха утверждается уполномоченным Правительством Российской Федерации федеральным органом исполнительной власти.</w:t>
      </w:r>
    </w:p>
    <w:p>
      <w:r>
        <w:rPr>
          <w:b/>
        </w:rPr>
        <w:t xml:space="preserve">4. </w:t>
      </w:r>
      <w:r>
        <w:t>Правительство Российской Федерации устанавливает перечень городских поселений и городских округов, указанных в части 3 настоящей статьи, сроки и этапы проведения эксперимента в таких городских поселениях и городских округах, а также целевые показатели снижения в них выбросов</w:t>
      </w:r>
    </w:p>
    <w:p>
      <w:r>
        <w:rPr>
          <w:b/>
        </w:rPr>
        <w:t xml:space="preserve">5. </w:t>
      </w:r>
      <w:r>
        <w:t>На городские поселения и городские округа, указанные в части 3 настоящей статьи, распространяются требования настоящего Федерального закона, за исключением сроков и этапов проведения эксперимента, а также применения целевых показателей снижения выбросов.";</w:t>
      </w:r>
    </w:p>
    <w:p>
      <w:r>
        <w:rPr>
          <w:b/>
        </w:rPr>
        <w:t xml:space="preserve">5. </w:t>
      </w:r>
      <w:r>
        <w:t>часть 1 статьи 4 дополнить пунктом 5 следующего содержания: "5) устанавливает перечень городских поселений и городских округов, указанных в части 3 статьи 1 настоящего Федерального закона, с установлением сроков и этапов проведения эксперимента, а также целевых показателей снижения выбросов на таких территориях."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 1 сентября 2023 года. (В редакции Федерального закона от 26.03.2022 № 71-ФЗ)</w:t>
      </w:r>
    </w:p>
    <w:p>
      <w:r>
        <w:rPr>
          <w:b/>
        </w:rPr>
        <w:t xml:space="preserve">3. </w:t>
      </w:r>
      <w:r>
        <w:t>Действие положения пункта 1 статьи 85 Федерального закона от 10 января 2002 года № 7-ФЗ "Об охране окружающей среды" распространяется на правоотношения, возникшие с 1 октября 2020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