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33, ст. 3413; № 53, ст. 5015; 2002, № 22, ст. 2026; № 30, ст. 3027; 2003, № 1, ст. 2; № 28, ст. 2886; 2004, № 27, ст. 2711; № 34, ст. 3524; № 45, ст. 4377; 2005, № 30, ст. 3117, 3118, 3130; № 52, ст. 5581; 2006, № 1, ст. 12; № 10, ст. 1065; № 27, ст. 2881; № 31, ст. 3433, 3436; № 43, ст. 4412; № 45, ст. 4628; № 50, ст. 5279; 2007, № 1, ст. 7; № 21, ст. 2461; № 23, ст. 2691; № 31, ст. 3991, 4013; № 45, ст. 5417; № 46, ст. 5553; 2008, № 30, ст. 3616; № 48, ст. 5504, 5519; № 52, ст. 6218, 6227,6237; 2009, № 29, ст. 3598, 3625; № 30, ст. 3735; № 48, ст. 5731, 5737; № 51, ст. 6155; № 52, ст. 6450, 6455; 2010, № 15, ст. 1737; № 25, ст. 3070; № 28, ст. 3553; № 31, ст. 4198; № 32, ст. 4298; № 45, ст. 5756; № 46, ст. 5918; № 48, ст. 6247; № 49, ст. 6409; 2011, № 1, ст. 7; № 27, ст. 3881; № 29, ст. 4291; № 30, ст. 4566, 4575, 4583, 4593; № 45, ст. 6335; № 48, ст. 6731; № 49, ст. 7014, 7016, 7063; № 50, ст. 7359; 2012, № 18, ст. 2128; № 24, ст. 3066; № 31, ст. 4319, 4334; № 49, ст. 6750; № 53, ст. 7578, 7596, 7607, 7619; 2013, № 9, ст. 874; № 14, ст. 1647; № 23, ст. 2889; № 30, ст. 4031, 4048, 4084; № 40, ст. 5039; № 44, ст. 5645; № 48, ст. 6165; № 52, ст. 6981, 6985; 2014, № 23, ст. 2938; № 30, ст. 4220, 4222; № 43, ст. 5796; № 48, ст. 6647, 6657; 2015, № 1, ст. 17, 32; № 18, ст. 2613; № 27, ст. 3948; № 48, ст. 6684, 6689, 6692; 2016, № 11, ст. 1489; № 15, ст. 2063; № 23, ст. 3298; № 26, ст. 3856; № 27, ст. 4175, 4176, 4178, 4179; № 49, ст. 6844; 2017, № 1, ст. 4; № 11, ст. 1534; № 27, ст. 3942; № 30, ст. 4441; № 31, ст. 4802; № 45, ст. 6579; № 47, ст. 6842; № 49, ст. 7307, 7315, 7318, 7325; 2018, № 1, ст. 14, 50; № 18, ст. 2565, 2568; № 24, ст. 3410; № 28, ст. 4144; № 32, ст. 5093, 5094, 5095; № 45, ст. 6847; № 47, ст. 7136; № 49, ст. 7496; № 53, ст. 8412, 8419; 2019, № 16, ст. 1826; № 22, ст. 2664, 2665; № 25, ст. 3167; № 30, ст. 4112, 4113, 4114; № 31, ст. 4414; № 39, ст. 5371, 5374, 5375, 5376; № 48, ст. 6740; № 52, ст. 7778; 2020, № 12, ст. 1647, 1654; № 13, ст. 1857; № 29, ст. 4501, 4507; № 31, ст. 5024; № 42, ст. 6508; № 48, ст. 7627; № 52, ст. 8603; 2021, № 24, ст. 4214, 4215, 4217; № 27, ст. 5133, 5136) следующие изменения</w:t>
      </w:r>
    </w:p>
    <w:p>
      <w:r>
        <w:t>в абзаце первом подпункта 14 пункта 2 статьи 149 слова "указанных в лицензии" заменить словами "предусмотренных лицензией"</w:t>
      </w:r>
    </w:p>
    <w:p>
      <w:r>
        <w:t>подпункт 3 пункта 41 статьи 1792 дополнить словами ", либо сведения о дате предоставления лицензии на осуществление соответствующего вида деятельности, указанного в пункте 1 настоящей статьи, и ее регистрационном номере (в случае, если наличие лицензии подтверждается записью в реестре лицензий или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продукции)"</w:t>
      </w:r>
    </w:p>
    <w:p>
      <w:r>
        <w:t>в пункте 23 статьи 201: а) абзац первый дополнить словами "и сведений"; б) в подпункте 1 слова "копии лицензии" заменить словами "сведения о дате предоставления и регистрационном номере лицензии"</w:t>
      </w:r>
    </w:p>
    <w:p>
      <w:r>
        <w:t>в статье 2841: а) в подпункте 1 пункта 3 слова "выданную (выданные)" заменить словами "предоставленную (предоставленные)"; б) в абзаце первом пункта 5 слова "копии лицензии (лицензий)" заменить словами "сведения о дате предоставления и регистрационном номере лицензии (лицензий)", слова "выданной (выданных)" заменить словами "предоставленной (предоставленных)"</w:t>
      </w:r>
    </w:p>
    <w:p>
      <w:r>
        <w:t>в пункте 1 статьи 33333: а) в подпункте 47 слова "о выдаче" заменить словами "о предоставлении"; б) в подпункте 92: в абзаце третьем слова "переоформление лицензии в связи с" заменить словами "внесение изменений в реестр лицензий на основании заявления о внесении изменений в реестр лицензий или переоформление лицензии, связанные с"; в абзаце четвертом слова "переоформление лицензии в других случаях" заменить словами "внесение изменений в реестр лицензий на основании заявления о внесении изменений в реестр лицензий или переоформление лицензии в других случаях, за исключением случая изменения сведений об автобусах, используемых и (или) приобретенных для осуществления лицензируемого вида деятельности по перевозкам пассажиров и иных лиц автобусами,"; в абзаце восьмом слова "В случае переоформления лицензии" заменить словами "В случае внесения изменений в реестр лицензий на основании заявления о внесении изменений в реестр лицензий или переоформления лицензии"; в) в подпункте 110: в абзаце первом слова "связанные с выдачей лицензий на осуществление деятельности по организации и проведению азартных игр в букмекерских конторах и тотализаторах" заменить словами "связанные с лицензированием деятельности по организации и проведению азартных игр в букмекерских конторах или тотализаторах"; в абзаце втором слово "выдача" заменить словом "предоставление"; в абзаце третьем слова "переоформление лицензии" заменить словами "внесение изменений в реестр лицензий на основании заявления о внесении изменений в реестр лицензий"; абзац четвертый признать утратившим силу; г) в подпункте 134: в абзаце третьем слова "переоформление лицензии на осуществление предпринимательской деятельности по управлению многоквартирными домами" заменить словами "внесение изменений в реестр лицензий на осуществление предпринимательской деятельности по управлению многоквартирными домами на основании заявления о внесении изменений в реестр лицензий, за исключением случаев, связанных с изменением перечня многоквартирных домов, деятельность по управлению которыми осуществляет лицензиат,"; абзац четвертый признать утратившим силу</w:t>
      </w:r>
    </w:p>
    <w:p>
      <w:r>
        <w:t>в подпункте 5 пункта 1 статьи 422 слово "выданные" заменить словом "предоставленные"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2022 года, но не ранее чем по истечении одного месяца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Подпункт "б", абзац четвертый подпункта "в", абзац второй подпункта "г" пункта 5 статьи 1 настоящего Федерального закона вступают в силу с 1 марта 2022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