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2003, № 27, ст. 2700, 2708, 2717; № 46, ст. 4434; № 50, ст. 4847; 2004, № 31, ст. 3229; № 34, ст. 3533; 2005, № 1, ст. 13, 45; № 13, ст. 1077; № 19, ст. 1752; № 27, ст. 2719, 2721; № 30, ст. 3104, 3131; № 50, ст. 5247; № 52, ст. 5596; 2006, № 1, ст. 10; № 17, ст. 1776; № 18, ст. 1907; № 31, ст. 3438; № 45, ст. 4641; № 52, ст. 5498; 2007, № 16, ст. 1825; № 26, ст. 3089; № 30, ст. 3755; № 31, ст. 4007, 4008; № 41, ст. 4845; № 46, ст. 5553; 2008, № 20, ст. 2251; № 30, ст. 3604; № 49, ст. 5745; № 52, ст. 6235, 6236; 2009, № 1, ст. 17; № 7, ст. 777; № 23, ст. 2759; № 26, ст. 3120; № 29, ст. 3597, 3642; № 30, ст. 3739; № 48, ст. 5711, 5724; № 52, ст. 6412; 2010, № 1, ст. 1; № 21, ст. 2525; № 23, ст. 2790; № 27, ст. 3416; № 30, ст. 4002, 4006, 4007; № 31, ст. 4158, 4164, 4193, 4206, 4207, 4208; № 41, ст. 5192; 2011, № 1, ст. 10, 23; № 15, ст. 2039; № 17, ст. 2310; № 19, ст. 2715; № 23, ст. 3260; № 27, ст. 3873; № 29, ст. 4290; № 30, ст. 4585, 4590, 4598, 4600, 4601, 4605; № 46, ст. 6406; № 48, ст. 6728; № 49, ст. 7025, 7061; № 50, ст. 7342, 7345, 7346, 7351, 7355, 7362, 7366; 2012, № 6, ст. 621; № 10, ст. 1166; № 24, ст. 3069, 3082; № 29, ст. 3996; № 31, ст. 4320, 4330; № 47, ст. 6402, 6403; № 49, ст. 6757; № 53, ст. 7577, 7602; 2013, № 14, ст. 1666; № 19, ст. 2323, 2325; № 26, ст. 3207, 3208; № 27, ст. 3454, 3465, 3470; № 30, ст. 4025, 4029, 4030, 4031, 4032, 4034, 4036, 4040, 4044, 4082; № 31, ст. 4191; № 43, ст. 5445, 5452; № 44, ст. 5624, 5643; № 48, ст. 6161, 6165; № 49, ст. 6327; № 51, ст. 6683, 6685, 6695; № 52, ст. 6980, 6986, 7002; 2014, № 6, ст. 566; № 11, ст. 1096; № 14, ст. 1562; № 19, ст. 2302, 2306, 2310, 2324, 2326, 2327, 2335; № 26, ст. 3366, 3379; № 30, ст. 4211, 4218, 4220, 4228, 4256, 4259, 4264; № 42, ст. 5615; № 48, ст. 6636; № 52, ст. 7550, 7557; 2015, № 1, ст. 67, 74, 83, 85; № 10, ст. 1405, 1416; № 13, ст. 1811; № 21, ст. 2981; № 27, ст. 3945; № 29, ст. 4374, 4376, 4391; № 41, ст. 5629; № 44, ст. 6046; № 45, ст. 6205, 6208; № 48, ст. 6706, 6710; № 51, ст. 7250; 2016, № 1, ст. 11, 59, 63; № 10, ст. 1323; № 11, ст. 1481, 1491; № 14, ст. 1911; № 18, ст. 2514; № 23, ст. 3285; № 26, ст. 3871, 3876, 3884, 3887; № 27, ст. 4160, 4164, 4183, 4197, 4205, 4206, 4223, 4238, 4251, 4259, 4286, 4291, 4305; № 28, ст. 4558; № 50, ст. 6975; 2017, № 1, ст. 12, 31; № 9, ст. 1278; № 11, ст. 1535; № 17, ст. 2457; № 22, ст. 3069; № 24, ст. 3487; № 27, ст. 3947; № 30, ст. 4455; № 31, ст. 4738, 4812, 4814, 4815, 4827, 4828; № 47, ст. 6844, 6851; № 52, ст. 7919; 2018, № 1, ст. 21, 30, 35; № 7, ст. 973; № 30, ст. 4555; № 31, ст. 4825, 4851; № 41, ст. 6187; № 42, ст. 6378; № 45, ст. 6832; № 47, ст. 7125, 7128; № 53, ст. 8436, 8447; 2019, № 6, ст. 465; № 10, ст. 893; № 12, ст. 1216, 1218; № 23, ст. 2918; № 25, ст. 3161; № 29, ст. 3847; № 30, ст. 4119, 4121, 4131; № 42, ст. 5803; № 44, ст. 6178, 6182; № 49, ст. 6964; № 51, ст. 7493, 7494, 7495; № 52, ст. 7811, 7819; 2020, № 14, ст. 2002, 2020, 2029; № 50, ст. 8065; 2021, № 1, ст. 50, 51, 70; № 9, ст. 1461, 1466; № 11, ст. 1701; № 15, ст. 2431; № 18, ст. 3046; № 24, ст. 4222, 4223; № 27, ст. 5060, 5111) следующие изменения: 1) абзац первый статьи 8.5 после слов "статьи 8.50" дополнить словами ", статьей 8.51"; 2) в абзаце первом части 3 статьи 8.21 слова "или аппаратуры -" заменить словами "или аппаратуры, за исключением случаев, предусмотренных статьей 8.51 настоящего Кодекса, -"; 3) главу 8 дополнить статьей 8.51 следующего содержания: "Статья 8.51. Нарушение законодательства в области охраны окружающей среды 1. Невыполнение или несвоевременное выполнение требований к оснащению стационарных источников выбросов загрязняющих веществ, сбросов загрязняющих веществ системами автоматического контроля в соответствии с законодательством в области охраны окружающей среды - влечет наложение административного штрафа на должностных лиц в размере от двадцати тысяч до сорока тысяч рублей; на юридических лиц - от ста тысяч до двухсот тысяч рублей.</w:t>
      </w:r>
    </w:p>
    <w:p>
      <w:r>
        <w:rPr>
          <w:b/>
        </w:rPr>
        <w:t xml:space="preserve">2. </w:t>
      </w:r>
      <w:r>
        <w:t>Оснащение стационарных источников выбросов загрязняющих веществ,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(или) сбросов загрязняющих веществ, требований к техническим средствам фиксации и передачи информации о показателях выбросов загрязняющих веществ и (или) сбросов загрязняющих веществ в государственный реестр объектов, оказывающих негативное воздействие на окружающую среду, - влечет наложение административного штрафа на должностных лиц в размере от десяти тысяч до двадцати тысяч рублей; на юридических лиц - от пятидесяти тысяч до ста тысяч рублей</w:t>
      </w:r>
    </w:p>
    <w:p>
      <w:r>
        <w:rPr>
          <w:b/>
        </w:rPr>
        <w:t xml:space="preserve">3. </w:t>
      </w:r>
      <w:r>
        <w:t>Повторное совершение административного правонарушения, предусмотренного частью 2 настоящей статьи, - 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года; на юридических лиц - от ста тысяч до двухсот тысяч рублей. Примечание. За административное правонарушение, предусмотренное настоящей статьей, лицо, осуществляющее предпринимательскую деятельность без образования юридического лица, несет административную ответственность как юридическое лицо.";</w:t>
      </w:r>
    </w:p>
    <w:p>
      <w:r>
        <w:rPr>
          <w:b/>
        </w:rPr>
        <w:t xml:space="preserve">3. </w:t>
      </w:r>
      <w:r>
        <w:t>часть 2 статьи 23.1 после слов "статьи 8.50," дополнить словами "частью 3 статьи 8.51,"</w:t>
      </w:r>
    </w:p>
    <w:p>
      <w:r>
        <w:rPr>
          <w:b/>
        </w:rPr>
        <w:t xml:space="preserve">3. </w:t>
      </w:r>
      <w:r>
        <w:t>часть 1 статьи 23.29 после цифр "8.50," дополнить цифрами "8.51,"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февраля 2022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