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объектах культурного наследия (памятниках истории и культуры) народов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25 июня 2002 года №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 2519; 2007, № 1, ст. 21; 2010, № 49, ст. 6424; 2013, № 30, ст. 4078; 2014, № 43, ст. 5799; № 49, ст. 6928; 2016, № 1, ст. 79; № 11, ст. 1494; № 27, ст. 4294; 2017, № 11, ст. 1538; 2018, № 32, ст. 5135; № 53, ст. 8458; 2019, № 29, ст. 3853; 2020, № 52, ст. 8581; 2021, № 1, ст. 7; № 24, ст. 4188, 4211; № 52, ст. 8977; 2022, № 43, ст. 7270; 2023, № 31, ст. 5791, 5804; № 32, ст. 6204; № 43, ст. 7606; 2024, № 33, ст. 4928, 5023; № 49, ст. 7435; № 51, ст. 7866) следующие изменения: 1) в пункте 1 статьи 9: а) подпункт 29 дополнить словами "на право получения высшей, первой, второй и третьей квалификационных категорий"; б) дополнить подпунктом 332 следующего содержания: "332) утверждение формы акта технического состояния объекта культурного наследия, включенного в реестр, или выявленного объекта культурного наследия;"; 2) в статье 161: а) в абзаце первом пункта 8 слова "пунктами 1 - 3 статьи 473" заменить словами "статьей 473"; б) в пункте 9 слова "пунктами 1 - 3 статьи 473" заменить словами "статьей 473"; 3) в абзаце первом пункта 6 статьи 36 слова "пунктами 1 - 3 статьи 473" заменить словами "статьей 473"; 4) пункт 3 статьи 40 дополнить словами ", за исключением изменения площади и (или) количества помещений объекта культурного наследия или его частей в случае, предусмотренном подпунктом 5 пункта 6 статьи 473 настоящего Федерального закона"; 5) в части первой статьи 471 слова "пунктами 1 - 3 статьи 473" заменить словами "статьей 473"; 6) пункт 2 статьи 472 дополнить абзацем вторым следующего содержания: "Форма акта технического состояния объекта культурного наследия, включенного в реестр, выявленного объекта культурного наследия утверждается федеральным органом охраны объектов культурного наследия."; 7) в статье 473: а) в пункте 1: в абзаце первом слова "данного объекта" заменить словами "данных объектов", после слов "вещном праве" дополнить словами "(далее - лица, ответственные за содержание объектов культурного наследия)"; подпункт 21 признать утратившим силу; подпункт 31 изложить в следующей редакции: "31) выполнять не затрагивающие предмета охраны объекта культурного наследия, включенного в реестр, либо не изменяющие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 работы по капитальному ремонту общего имущества в многоквартирном доме, являющемся объектом культурного наследия, включенным в реестр, или выявленным объектом культурного наследия, с соблюдением требований, предусмотренных статьей 561 настоящего Федерального закона;"; в подпункте 5 слово "территории" заменить словом "территорий", после слова "реестр," дополнить словами "выявленного объекта культурного наследия"; подпункт 8 изложить в следующей редакции: "8) не допускать ухудшение состояния территорий объекта культурного наследия, включенного в реестр, выявленного объекта культурного наследия, поддерживать территории соответствующих объектов культурного наследия в благоустроенном состоянии."; б) пункт 2 изложить в следующей редакции: "2. Собственник жилого и (или) нежилого помещения, расположенного в многоквартирном доме, являющемся объектом культурного наследия, включенным в реестр, или выявленным объектом культурного наследия, собственник жилого и (или) нежилого помещения, являющегося объектом культурного наследия, включенным в реестр, или выявленным объектом культурного наследия, обязаны обеспечивать поддержание данных объектов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наследия, включенного в реестр, без изменения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а также выполнять иные требования к содержанию и использованию данных объектов культурного наследия, предусмотренные настоящей статьей."; в) абзац первый пункта 4 изложить в следующей редакции: "4. В случае, если содержание или использование объекта культурного наследия, включенного в реестр, выявленного объекта культурного наследия может привести к ухудшению физического состояния данных объектов культурного наследия, их территорий и (или) ухудшению состояния предмета охраны объекта культурного наследия, включенного в реестр,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органом охраны объектов культурного наследия, определенным пунктом 7 статьи 476 настоящего Федерального закона в отношении объекта культурного наследия, включенного в реестр, региональным органом охраны объектов культурного наследия в отношении выявленного объекта культурного наследия устанавливаются следующие требования:"; г) дополнить пунктами 5 - 15 следующего содержания: "5. В целях настоящего Федерального закона под надлежащим техническим состоянием объекта культурного наследия, включенного в реестр, выявленного объекта культурного наследия понимается состояние, при котором соблюдены параметры устойчивости, надежности данных объектов культурного наследия, обеспечена исправность строительных конструкций, систем и сетей инженерно-технического обеспечения, их элементов в соответствии с требованиями технических регламентов. В целях настоящего Федерального закона под работами, связанными с содержанием объекта культурного наследия, включенного в реестр, выявленного объекта культурного наследия, понимаются работы по поддержанию данных объектов культурного наследия в надлежащем техническом, санитарном и противопожарном состоянии, которые не относятся к работам по сохранению объекта культурного наследия, включенного в реестр, выявленного объекта культурного наследия и не оказывают воздействие на предмет охраны объекта культурного наследия, включенного в реестр, внешний облик, объемно-планировочные и конструктивные решения и структуры, интерьер выявленного объекта культурного наследия. В случае, если предмет охраны объекта культурного наследия, включенного в реестр, не определен, работы, предусмотренные пунктом 6 настоящей статьи, проводятся в порядке, установленном статьей 45 настоящего Федерального закона, за исключением работ по капитальному ремонту общего имущества в многоквартирном доме, являющемся объектом культурного наследия, выполняемых в соответствии со статьей 561 настоящего Федерального закона. На проведение работ, связанных с содержанием объекта культурного наследия, включенного в реестр, предмет охраны которого определен, выявленного объекта культурного наследия, не распространяется действие требований к порядку проведения работ по сохранению объектов культурного наследия, установленных статьей 45 настоящего Федерального закона.</w:t>
      </w:r>
    </w:p>
    <w:p>
      <w:r>
        <w:rPr>
          <w:b/>
        </w:rPr>
        <w:t xml:space="preserve">6. </w:t>
      </w:r>
      <w:r>
        <w:t>Перечень работ, связанных с содержанием объекта культурного наследия, включенного в реестр, выявленного объекта культурного наследия, включает в себя</w:t>
      </w:r>
    </w:p>
    <w:p>
      <w:r>
        <w:rPr>
          <w:b/>
        </w:rPr>
        <w:t xml:space="preserve">7. </w:t>
      </w:r>
      <w:r>
        <w:t>Работы, предусмотренные пунктом 6 настоящей статьи, не относятся к работам, связанным с содержанием объектов культурного наследия, если в соответствии с федеральными законами, иными нормативными правовыми актами Российской Федерации, документами по стандартизации такие работы с учетом их состава, объема и периодичности выполнения отнесены к капитальному ремонту</w:t>
      </w:r>
    </w:p>
    <w:p>
      <w:r>
        <w:rPr>
          <w:b/>
        </w:rPr>
        <w:t xml:space="preserve">8. </w:t>
      </w:r>
      <w:r>
        <w:t>Работы, связанные с содержанием объекта культурного наследия, включенного в реестр, выявленного объекта культурного наследия, могут проводиться добровольцами (волонтерами), добровольческими (волонтерскими) организациями при условии получения согласия собственника или иного законного владельца соответствующего объекта культурного наследия, а также в инициативном порядке в случае отсутствия собственника или иного законного владельца объекта культурного наследия, работы, связанные с содержанием объектов культурного наследия религиозного назначения, - с уведомлением централизованных религиозных организаций, осуществляющих уставную деятельность на территории муниципального образования, в границах которого расположен объект культурного наследия, включенный в реестр, выявленный объект культурного наследия</w:t>
      </w:r>
    </w:p>
    <w:p>
      <w:r>
        <w:rPr>
          <w:b/>
        </w:rPr>
        <w:t xml:space="preserve">9. </w:t>
      </w:r>
      <w:r>
        <w:t>До начала проведения работ, связанных с содержанием объекта культурного наследия, включенного в реестр, выявленного объекта культурного наследия, лица, ответственные за содержание данных объектов культурного наследия, добровольцы (волонтеры), добровольческие (волонтерские) организации, планирующие проводить работы, связанные с содержанием бесхозяйного объекта культурного наследия, обязаны до начала проведения таких работ уведомить орган охраны объектов культурного наследия, указанный в пункте 2 статьи 45 настоящего Федерального закона, о планируемом проведении таких работ с указанием видов, объемов и сроков их проведения, машин, механизмов и технологий, применяемых при выполнении указанных работ, если иное не предусмотрено статьей 561 настоящего Федерального закона</w:t>
      </w:r>
    </w:p>
    <w:p>
      <w:r>
        <w:rPr>
          <w:b/>
        </w:rPr>
        <w:t xml:space="preserve">10. </w:t>
      </w:r>
      <w:r>
        <w:t>Форма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порядок его подачи, а также порядок направления органом охраны объектов культурного наследия информации о недопущении проведения работ, связанных с содержанием объекта культурного наследия, включенного в реестр, выявленного объекта культурного наследия, указанных в уведомлении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утверждается федеральным органом охраны объектов культурного наследия</w:t>
      </w:r>
    </w:p>
    <w:p>
      <w:r>
        <w:rPr>
          <w:b/>
        </w:rPr>
        <w:t xml:space="preserve">11. </w:t>
      </w:r>
      <w:r>
        <w:t>Орган охраны объектов культурного наследия в срок, не превышающий семи рабочих дней с даты поступления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информирует лицо, ответственное за содержание объекта культурного наследия, добровольцев (волонтеров), добровольческие (волонтерские) организации о недопущении проведения работ, указанных в уведомлении</w:t>
      </w:r>
    </w:p>
    <w:p>
      <w:r>
        <w:rPr>
          <w:b/>
        </w:rPr>
        <w:t xml:space="preserve">12. </w:t>
      </w:r>
      <w:r>
        <w:t>Лицо, ответственное за содержание объекта культурного наследия, добровольцы (волонтеры), добровольческие (волонтерские) организации вправе повторно направить в орган охраны объектов культурного наследия уведомление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после устранения нарушений, указанных в подпунктах 1 - 3 пункта 11 настоящей статьи</w:t>
      </w:r>
    </w:p>
    <w:p>
      <w:r>
        <w:rPr>
          <w:b/>
        </w:rPr>
        <w:t xml:space="preserve">13. </w:t>
      </w:r>
      <w:r>
        <w:t>Лицо, ответственное за содержание объекта культурного наследия, добровольцы (волонтеры), добровольческие (волонтерские) организации вправе приступить к проведению работ, связанных с содержанием объекта культурного наследия, включенного в реестр, выявленного объекта культурного наследия, в случае, если по истечении семи рабочих дней с даты поступления в орган охраны объектов культурного наследия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указанному лицу не поступила информация о недопущении проведения работ, связанных с содержанием объекта культурного наследия, включенного в реестр, выявленного объекта культурного наследия</w:t>
      </w:r>
    </w:p>
    <w:p>
      <w:r>
        <w:rPr>
          <w:b/>
        </w:rPr>
        <w:t xml:space="preserve">14. </w:t>
      </w:r>
      <w:r>
        <w:t>Лицо, ответственное за содержание объекта культурного наследия, добровольцы (волонтеры), добровольческие (волонтерские) организации, направившие уведомление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уведомляются о недопущении проведения таких работ путем размещения информации на официальных сайтах органов охраны объектов культурного наследия в информационно-телекоммуникационной сети "Интернет", а также способами, предусмотренными порядком направления информации о недопущении проведения таких работ, утвержденным в соответствии с пунктом 10 настоящей статьи</w:t>
      </w:r>
    </w:p>
    <w:p>
      <w:r>
        <w:rPr>
          <w:b/>
        </w:rPr>
        <w:t xml:space="preserve">15. </w:t>
      </w:r>
      <w:r>
        <w:t>Государственный контроль (надзор) за проведением и результатами работ, связанных с содержанием и использованием объекта культурного наследия, включенного в реестр, или выявленного объекта культурного наследия, осуществляется в соответствии со статьей 11 настоящего Федерального закона, с Федеральным законом от 31 июля 2020 года № 248-ФЗ "О государственном контроле (надзоре) и муниципальном контроле в Российской Федерации".";</w:t>
      </w:r>
    </w:p>
    <w:p>
      <w:r>
        <w:rPr>
          <w:b/>
        </w:rPr>
        <w:t xml:space="preserve">6. </w:t>
      </w:r>
      <w:r>
        <w:t>ремонт, замену и (или) восстановление отдельных элементов систем инженерно-технического обеспечения (электроснабжения, теплоснабжения, газоснабжения, водоснабжения, водоотведения, кондиционирования воздуха, систем противопожарной защиты, инженерно-технических средств охраны и антитеррористической защищенности, средств видеонаблюдения и иных систем обеспечения безопасности)</w:t>
      </w:r>
    </w:p>
    <w:p>
      <w:r>
        <w:rPr>
          <w:b/>
        </w:rPr>
        <w:t xml:space="preserve">6. </w:t>
      </w:r>
      <w:r>
        <w:t>техническое обслуживание, включая ремонт и замену отдельных узлов, агрегатов и деталей, лифтового оборудования в пределах существующих лифтовых шахт, ремонт лифтовых шахт, машинных и блочных помещений</w:t>
      </w:r>
    </w:p>
    <w:p>
      <w:r>
        <w:rPr>
          <w:b/>
        </w:rPr>
        <w:t xml:space="preserve">6. </w:t>
      </w:r>
      <w:r>
        <w:t>локальный ремонт покрытий стен, полов, потолков и лестниц, в том числе антикоррозийную обработку металлических деталей, биозащитную и огнезащитную обработку деревянных конструкций</w:t>
      </w:r>
    </w:p>
    <w:p>
      <w:r>
        <w:rPr>
          <w:b/>
        </w:rPr>
        <w:t xml:space="preserve">6. </w:t>
      </w:r>
      <w:r>
        <w:t>локальный ремонт штукатурного и красочного слоев, устранение локальных повреждений, защитную окраску кровли, свесов, навесов, козырьков, оконных отливов, окрытие архитектурных деталей, локальный ремонт входной группы (лестниц, площадок, козырьков) и водосточной системы (труб, воронок, колен, отметов, лотков), очистку от загрязнений произведений монументального искусства, отдельных захоронений</w:t>
      </w:r>
    </w:p>
    <w:p>
      <w:r>
        <w:rPr>
          <w:b/>
        </w:rPr>
        <w:t xml:space="preserve">6. </w:t>
      </w:r>
      <w:r>
        <w:t>перепланировку жилых и нежилых помещений в многоквартирных домах, жилых домах (за исключением случаев, если такие многоквартирные дома, жилые дома являются выявленными объектами культурного наследия), переустройство, ремонт жилых и нежилых помещений в многоквартирных домах, переустройство и ремонт жилых домов</w:t>
      </w:r>
    </w:p>
    <w:p>
      <w:r>
        <w:rPr>
          <w:b/>
        </w:rPr>
        <w:t xml:space="preserve">6. </w:t>
      </w:r>
      <w:r>
        <w:t>ремонт оконных и дверных заполнений</w:t>
      </w:r>
    </w:p>
    <w:p>
      <w:r>
        <w:rPr>
          <w:b/>
        </w:rPr>
        <w:t xml:space="preserve">6. </w:t>
      </w:r>
      <w:r>
        <w:t>установку внешних блоков кондиционеров на дворовых фасадах объектов культурного наследия, включенных в реестр, выявленных объектов культурного наследия, являющихся многоквартирными домами или жилыми домами, исключающую слив конденсата на фасад, при условии устройства декоративных экранов в цвет фасадов в случаях, если их размещение не затрагивает архитектурно-декоративных элементов</w:t>
      </w:r>
    </w:p>
    <w:p>
      <w:r>
        <w:rPr>
          <w:b/>
        </w:rPr>
        <w:t xml:space="preserve">6. </w:t>
      </w:r>
      <w:r>
        <w:t>на территориях объектов культурного наследия, являющихся произведениями ландшафтной архитектуры и садово-паркового искусства: ремонт инженерных коммуникаций, зданий и сооружений, не являющихся объектами культурного наследия, включенными в реестр, или выявленными объектами культурного наследия, в том числе работы на фасадах и кровле, без увеличения объемно-пространственных характеристик таких зданий и сооружений; ремонт дорожно-тропиночной сети (проездов, тротуаров, пешеходных и специальных дорожек, отмосток, пандусов, ступопандусов) без изменения ее габаритов путем замены покрытий, проведения ямочного ремонта покрытий, замены бортового камня и заделки швов; ремонт малых архитектурных форм, а также плоскостных сооружений (детских, спортивных площадок, площадок отдыха, контейнерных и хозяйственных площадок) путем замены оборудования и покрытий плоскостных сооружений без изменения их материалов и габаритов; ремонт элементов организации рельефа (подпорных стенок, лестниц, лотков для отвода дождевых и талых вод, колодцев, дренажных систем, каскадов, систем крепления откосов) в целях поддержания указанных элементов в эксплуатационном состоянии; очистку дна и поверхности водных объектов с применением механизированной техники; ямочный ремонт покрытий территорий объектов культурного наследия; обрезку деревьев, кустарников, стрижку газонов, замену растений; установку временных легковозводимых конструкций</w:t>
      </w:r>
    </w:p>
    <w:p>
      <w:r>
        <w:rPr>
          <w:b/>
        </w:rPr>
        <w:t xml:space="preserve">11. </w:t>
      </w:r>
      <w:r>
        <w:t>в случае несоответствия уведомления форме и порядку его подачи, утвержденным федеральным органом охраны объектов культурного наследия</w:t>
      </w:r>
    </w:p>
    <w:p>
      <w:r>
        <w:rPr>
          <w:b/>
        </w:rPr>
        <w:t xml:space="preserve">11. </w:t>
      </w:r>
      <w:r>
        <w:t>в случае, если планируемые работы, связанные с содержанием объекта культурного наследия, не соответствуют видам работ, предусмотренным пунктом 6 настоящей статьи</w:t>
      </w:r>
    </w:p>
    <w:p>
      <w:r>
        <w:rPr>
          <w:b/>
        </w:rPr>
        <w:t xml:space="preserve">11. </w:t>
      </w:r>
      <w:r>
        <w:t>в случае, если планируемые работы, связанные с содержанием объекта культурного наследия, с учетом их видов и объемов, машин, механизмов и технологий, применяемых при выполнении таких работ, окажут влияние на предмет охраны объекта культурного наследия, включенного в реестр, на внешний облик, объемно-планировочные и конструктивные решения и структуры, интерьер выявленного объекта культурного наследия</w:t>
      </w:r>
    </w:p>
    <w:p>
      <w:r>
        <w:rPr>
          <w:b/>
        </w:rPr>
        <w:t xml:space="preserve">15. </w:t>
      </w:r>
      <w:r>
        <w:t>в пункте 1 статьи 476 слова "пунктами 1 - 3 статьи 473" заменить словами "статьей 473"</w:t>
      </w:r>
    </w:p>
    <w:p>
      <w:r>
        <w:rPr>
          <w:b/>
        </w:rPr>
        <w:t xml:space="preserve">15. </w:t>
      </w:r>
      <w:r>
        <w:t>в статье 48:</w:t>
      </w:r>
    </w:p>
    <w:p>
      <w:r>
        <w:rPr>
          <w:b/>
        </w:rPr>
        <w:t xml:space="preserve">15. </w:t>
      </w:r>
      <w:r>
        <w:t>подпункт 1 статьи 521 изложить в следующей редакции: "1) общественным объединениям, ассоциациям, уставной целью деятельности которых является сохранение объектов культурного наследия, а также некоммерческим организациям, созданным в соответствии с указами и распоряжениями Президента Российской Федерации, уставной целью деятельности которых является сохранение исторического и культурного наследия или иные общественно полезные цели;"</w:t>
      </w:r>
    </w:p>
    <w:p>
      <w:r>
        <w:rPr>
          <w:b/>
        </w:rPr>
        <w:t xml:space="preserve">15. </w:t>
      </w:r>
      <w:r>
        <w:t>статью 561 дополнить пунктом 13 следующего содержания: "13. Работы, связанные с содержанием объекта культурного наследия, включенного в реестр, выявленного объекта культурного наследия, являющихся многоквартирным домом, жилым или нежилым помещением в многоквартирном доме, проводятся без уведомления, предусмотренного пунктом 9 статьи 473 настоящего Федерального закона."</w:t>
      </w:r>
    </w:p>
    <w:p>
      <w:r>
        <w:rPr>
          <w:b/>
        </w:rPr>
        <w:t xml:space="preserve">15. </w:t>
      </w:r>
      <w:r>
        <w:t>в абзаце первом пункта 9 слова "пунктами 1 - 3 статьи 473" заменить словами "статьей 473"</w:t>
      </w:r>
    </w:p>
    <w:p>
      <w:r>
        <w:rPr>
          <w:b/>
        </w:rPr>
        <w:t xml:space="preserve">15. </w:t>
      </w:r>
      <w:r>
        <w:t>в пункте 10 слова "пунктами 1 - 3 статьи 473" заменить словами "статьей 473"</w:t>
      </w:r>
    </w:p>
    <w:p>
      <w:r>
        <w:rPr>
          <w:b/>
        </w:rPr>
        <w:t xml:space="preserve">15. </w:t>
      </w:r>
      <w:r>
        <w:t>в пункте 11 слова "пунктами 1 - 3 статьи 473" заменить словами "статьей 473"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марта 2026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