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4555; № 31, ст. 4824, 4825, 4826, 4851; № 41, ст. 6187; № 42, ст. 6378; № 45, ст. 6832, 6843; № 47, ст. 7125, 7128; № 53, ст. 8436, 8447; 2019, № 6, ст. 465; № 10, ст. 893; № 12, ст. 1216, 1217, 1218, 1219; № 16, ст. 1819, 1821; № 22, ст. 2669; № 25, ст. 3161; № 29, ст. 3847; № 30, ст. 4119, 4121, 4125, 4131; № 42, ст. 5803; № 44, ст. 6178, 6182; № 49, ст. 6964; № 51, ст. 7493, 7494, 7495; № 52, ст. 7766, 7811, 7819; 2020, № 14, ст. 2002, 2019, 2020, 2029; № 50, ст. 8065; 2021, № 1, ст. 50, 51, 70; № 6, ст. 959; № 9, ст. 1461, 1466; № 11, ст. 1701; № 15, ст. 2431; № 18, ст. 3046; № 22, ст. 3676; № 24, ст. 4222, 4223, 4224; № 27, ст. 5060, 5111) следующие изменения</w:t>
      </w:r>
    </w:p>
    <w:p>
      <w:r>
        <w:t>статью 7.27 дополнить частью 3 следующего содержания: "3. Мелкое хищение чужого имущества, стоимость которого не превышает две тысячи пятьсот рублей, совершенное с использованием ящика для сбора благотворительных пожертвований лицом, которое не имеет права на осуществление данной деятельности, путем мошенничества при отсутствии признаков преступлений, предусмотренных частями второй, третьей и четвертой статьи 158, частями второй, третьей и четвертой статьи 159 Уголовного кодекса Российской Федерации, либо установка и (или) использование ящика для сбора благотворительных пожертвований физическим или юридическим лицом, которое не имеет права на осуществление данной деятельности, - влекут наложение административного штрафа на граждан в размере до пятикратной стоимости похищенного имущества, но не менее трех тысяч рублей с конфискацией орудий совершения административного правонарушения и (или) предмета административного правонарушения, либо административный арест на срок от десяти до пятнадцати суток с конфискацией орудий совершения административного правонарушения и (или) предмета административного правонарушения, либо обязательные работы на срок до ста двадцати часов с конфискацией орудий совершения административного правонарушения и (или) предмета административного правонарушения; на юридических лиц - от двадцати тысяч до пятидесяти тысяч рублей с конфискацией орудий совершения административного правонарушения и (или) предмета административного правонарушения."</w:t>
      </w:r>
    </w:p>
    <w:p>
      <w:r>
        <w:t>главу 14 дополнить статьей 14.66 следующего содержания: "Статья 14.66. Несоблюдение требований к ящикам для сбора благотворительных пожертвований, порядка их установки, использования и (или) правил извлечения имущества, собранного с их помощью Несоблюдение некоммерческой организацией, учредительным документом которой предусмотрено право на осуществление благотворительной деятельности, требований к ящикам для сбора благотворительных пожертвований, и (или) порядка их установки, использования, и (или) правил извлечения имущества, собранного с помощью ящика для сбора благотворительных пожертвований, - влечет наложение административного штрафа на должностных лиц в размере от пяти тысяч до десяти тысяч рублей; на юридических лиц - от десяти тысяч до тридцати тысяч рублей."</w:t>
      </w:r>
    </w:p>
    <w:p>
      <w:r>
        <w:t>часть 1 статьи 23.1 после цифр "14.65," дополнить цифрами "14.66,"</w:t>
      </w:r>
    </w:p>
    <w:p>
      <w:r>
        <w:t>в пункте 4 части 2 статьи 28.3 слова "статьей 5.26" заменить словами "статьями 5.26, 14.66"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шестидесяти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