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2008, № 30, ст. 3597; 2014, № 26, ст. 3377; 2015, № 27, ст. 3997; № 29, ст. 4378; 2016, № 18, ст. 2495; № 26, ст. 3890; № 27, ст. 4267, 4294; 2017, № 31, ст. 4766; 2018, № 32, ст. 5135; 2019, № 26, ст. 3317; 2021, № 1, ст. 33; № 27, ст. 5054) следующие изменения</w:t>
      </w:r>
    </w:p>
    <w:p>
      <w:r>
        <w:t>в статье 113: а) пункт 2 дополнить словами ", за исключением случаев, установленных федеральными законами"; б) подпункт 4 пункта 3 после слов "не являющихся линейными объектами," дополнить словами "образования земельного участка, на котором расположены многоквартирный дом и иные входящие в состав такого дома объекты недвижимого имущества,"</w:t>
      </w:r>
    </w:p>
    <w:p>
      <w:r>
        <w:t>в статье 1110: а) дополнить пунктом 21 следующего содержания: "21.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статье 392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 б) в пункте 16: подпункт 5 дополнить словами ", за исключением случаев, установленных федеральными законами"; дополнить подпунктом 6 следующего содержания: "6)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
        <w:rPr>
          <w:b/>
        </w:rPr>
        <w:t>Статья 2</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 31, ст. 4766; 2018, № 1, ст. 90; 2019, № 31, ст. 4426) следующие изменения: 1) в статье 3: а) пункт 4 изложить в следующей редакции: "4.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В случае, если данный жилой дом находится в долевой собственности и иные участники долевой собственности не подпадают под действие абзаца первого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 б) в пункте 91: абзац первый изложить в следующей редакции: "91. Если земельный участок предоставлен гражданину до дня введения в действие Земельного кодекса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 абзац пятый признать утратившим силу; 2) дополнить статьей 38 следующего содержания: "Статья 38 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пункта 2 настоящей статьи, осуществляется в порядке, установленном настоящей статьей и главой V1 Земельного кодекса Российской Федерации, положения которой применяются в части, не противоречащей настоящей статье.</w:t>
      </w:r>
    </w:p>
    <w:p>
      <w:r>
        <w:rPr>
          <w:b/>
        </w:rPr>
        <w:t xml:space="preserve">2. </w:t>
      </w:r>
      <w:r>
        <w:t>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
        <w:rPr>
          <w:b/>
        </w:rPr>
        <w:t xml:space="preserve">3. </w:t>
      </w:r>
      <w:r>
        <w:t>Образование земельного участка, на котором расположен жилой дом,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
        <w:rPr>
          <w:b/>
        </w:rPr>
        <w:t xml:space="preserve">4. </w:t>
      </w:r>
      <w:r>
        <w:t>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пункт 2 настоящей статьи, а также указывается, что жилой дом возведен до 14 мая 1998 года</w:t>
      </w:r>
    </w:p>
    <w:p>
      <w:r>
        <w:rPr>
          <w:b/>
        </w:rPr>
        <w:t xml:space="preserve">5. </w:t>
      </w:r>
      <w:r>
        <w:t>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
        <w:rPr>
          <w:b/>
        </w:rPr>
        <w:t xml:space="preserve">6. </w:t>
      </w:r>
      <w:r>
        <w:t>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 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подпунктах 3 - 8 пункта 5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
        <w:rPr>
          <w:b/>
        </w:rPr>
        <w:t xml:space="preserve">7. </w:t>
      </w:r>
      <w:r>
        <w:t>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подпунктами 3 - 8 пункта 5 настоящей статьи, подтверждающих такое соответствие. При этом истребование дополнительных документов при наличии у гражданина документов, предусмотренных подпунктами 3 - 8 пункта 5 и пунктом 6 настоящей статьи, а также требование подтверждения, в том числе в судебном порядке, использования такого жилого дома не допускается</w:t>
      </w:r>
    </w:p>
    <w:p>
      <w:r>
        <w:rPr>
          <w:b/>
        </w:rPr>
        <w:t xml:space="preserve">8. </w:t>
      </w:r>
      <w:r>
        <w:t>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
        <w:rPr>
          <w:b/>
        </w:rPr>
        <w:t xml:space="preserve">9. </w:t>
      </w:r>
      <w:r>
        <w:t>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
        <w:rPr>
          <w:b/>
        </w:rPr>
        <w:t xml:space="preserve">10. </w:t>
      </w:r>
      <w:r>
        <w:t>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
        <w:rPr>
          <w:b/>
        </w:rPr>
        <w:t xml:space="preserve">11. </w:t>
      </w:r>
      <w: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
        <w:rPr>
          <w:b/>
        </w:rPr>
        <w:t xml:space="preserve">12. </w:t>
      </w:r>
      <w:r>
        <w:t>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кодексом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подпунктами 3 - 8 пункта 5 настоящей статьи, или в соответствии с пунктом 7 настоящей статьи</w:t>
      </w:r>
    </w:p>
    <w:p>
      <w:r>
        <w:rPr>
          <w:b/>
        </w:rPr>
        <w:t xml:space="preserve">13. </w:t>
      </w:r>
      <w:r>
        <w:t>В принятии решения о предварительном согласовании предоставления земельного участка, указанного в пункте 2 настоящей статьи, или о предоставлении такого земельного участка при отсутствии иных оснований, предусмотренных Земельным кодексом Российской Федерации и пунктом 12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
        <w:rPr>
          <w:b/>
        </w:rPr>
        <w:t xml:space="preserve">14. </w:t>
      </w:r>
      <w:r>
        <w:t>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пункте 2 настоящей статьи. 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пунктах 5 - 7 настоящей статьи, а также свидетельство о праве на наследство, подтверждающее, что заявитель является наследником гражданина, указанного в пункте 2 настоящей статьи</w:t>
      </w:r>
    </w:p>
    <w:p>
      <w:r>
        <w:rPr>
          <w:b/>
        </w:rPr>
        <w:t xml:space="preserve">15. </w:t>
      </w:r>
      <w:r>
        <w:t>В случае, если земельный участок, указанный в пункте 2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
        <w:rPr>
          <w:b/>
        </w:rPr>
        <w:t xml:space="preserve">16. </w:t>
      </w:r>
      <w:r>
        <w:t>Положения настоящей статьи не распространяются на многоквартирные дома и дома блокированной застройки</w:t>
      </w:r>
    </w:p>
    <w:p>
      <w:r>
        <w:rPr>
          <w:b/>
        </w:rPr>
        <w:t xml:space="preserve">17. </w:t>
      </w:r>
      <w:r>
        <w:t>В случае, если в жилом доме, указанном в пункте 2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
        <w:rPr>
          <w:b/>
        </w:rPr>
        <w:t xml:space="preserve">5. </w:t>
      </w:r>
      <w:r>
        <w:t>схема расположения земельного участка (в случае, если земельный участок подлежит образованию)</w:t>
      </w:r>
    </w:p>
    <w:p>
      <w:r>
        <w:rPr>
          <w:b/>
        </w:rPr>
        <w:t xml:space="preserve">5. </w:t>
      </w:r>
      <w:r>
        <w:t>документ, подтверждающий полномочия представителя заявителя, в случае, если с заявлением обращается представитель заявителя</w:t>
      </w:r>
    </w:p>
    <w:p>
      <w:r>
        <w:rPr>
          <w:b/>
        </w:rPr>
        <w:t xml:space="preserve">5. </w:t>
      </w:r>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
        <w:rPr>
          <w:b/>
        </w:rPr>
        <w:t xml:space="preserve">5. </w:t>
      </w:r>
      <w: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
        <w:rPr>
          <w:b/>
        </w:rPr>
        <w:t xml:space="preserve">5. </w:t>
      </w:r>
      <w: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
        <w:rPr>
          <w:b/>
        </w:rPr>
        <w:t xml:space="preserve">5. </w:t>
      </w:r>
      <w:r>
        <w:t>документ, подтверждающий регистрацию заявителя по месту жительства в жилом доме до 14 мая 1998 года</w:t>
      </w:r>
    </w:p>
    <w:p>
      <w:r>
        <w:rPr>
          <w:b/>
        </w:rPr>
        <w:t xml:space="preserve">5. </w:t>
      </w:r>
      <w:r>
        <w:t>выписка из похозяйственной книги или из иного документа, в которой содержится информация о жилом доме и его принадлежности заявителю</w:t>
      </w:r>
    </w:p>
    <w:p>
      <w:r>
        <w:rPr>
          <w:b/>
        </w:rPr>
        <w:t xml:space="preserve">5. </w:t>
      </w:r>
      <w:r>
        <w:t>документ, выданный заявителю нотариусом до 14 мая 1998 года в отношении жилого дома, подтверждающий права заявителя на него</w:t>
      </w:r>
    </w:p>
    <w:p>
      <w:r>
        <w:rPr>
          <w:b/>
        </w:rPr>
        <w:t xml:space="preserve">8. </w:t>
      </w:r>
      <w:r>
        <w:t>проводит осмотр жилого дома в целях подтверждения его наличия на испрашиваемом земельном участке</w:t>
      </w:r>
    </w:p>
    <w:p>
      <w:r>
        <w:rPr>
          <w:b/>
        </w:rPr>
        <w:t xml:space="preserve">8. </w:t>
      </w:r>
      <w:r>
        <w:t>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
        <w:rPr>
          <w:b/>
        </w:rPr>
        <w:t>Статья 3</w:t>
      </w:r>
    </w:p>
    <w:p>
      <w:r>
        <w:t>В части 4 статьи 16 Федерального закона от 29 декабря 2004 года № 189-ФЗ "О введении в действие Жилищного кодекса Российской Федерации" (Собрание законодательства Российской Федерации, 2005, № 1, ст. 15; 2014, № 26, ст. 3377; 2016, № 27, ст. 4294; 2018, № 28, ст. 4155; 2019, № 31, ст. 4426; 2021, № 18, ст. 3064) слова "законодательством о градостроительной деятельности" заменить словом "законом", после слов "проекта межевания территории" дополнить словами "или схемы расположения земельного участка на кадастровом плане территории".</w:t>
      </w:r>
    </w:p>
    <w:p>
      <w:r>
        <w:rPr>
          <w:b/>
        </w:rPr>
        <w:t>Статья 4</w:t>
      </w:r>
    </w:p>
    <w:p>
      <w:r>
        <w:t>В части 2 статьи 6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2011, № 13, ст. 1688; 2018, № 1, ст. 39) после слов "посредством подготовки" дополнить словами "схем расположения земельных участков на кадастровом плане территории или", слова "главой местной администрации поселения, главой местной администрации городского округа" заменить словами "органами местного самоуправления", после слов "для утверждения" дополнить словами "схем расположения земельных участков на кадастровом плане территории или".</w:t>
      </w:r>
    </w:p>
    <w:p>
      <w:r>
        <w:rPr>
          <w:b/>
        </w:rPr>
        <w:t>Статья 5</w:t>
      </w:r>
    </w:p>
    <w:p>
      <w:r>
        <w:t>В части 1 статьи 428 Федерального закона от 24 июля 2007 года № 221-ФЗ "О кадастровой деятельности" (Собрание законодательства Российской Федерации, 2007, № 31, ст. 4017; 2014, № 52, ст. 7558; 2016, № 27, ст. 4294; 2017, № 31, ст. 4766; 2019, № 25, ст. 3170; 2020, № 52, ст. 8591) слова "частью 10 статьи 22" заменить словами "частью 11 статьи 43".</w:t>
      </w:r>
    </w:p>
    <w:p>
      <w:r>
        <w:rPr>
          <w:b/>
        </w:rPr>
        <w:t>Статья 6</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31, ст. 4766, 4767, 4796, 4829; 2018, № 1, ст. 90; № 10, ст. 1437; № 27, ст. 3954; № 28, ст. 4139; № 32, ст. 5133, 5134, 5135; № 53, ст. 8404, 8464; 2019, № 25, ст. 3170; № 31, ст. 4426; 2020, № 29, ст. 4512; № 50, ст. 8049; № 52, ст. 8591; 2021, № 1, ст. 57; № 15, ст. 2446; № 18, ст. 3064; № 24, ст. 4188; № 27, ст. 5054, 5101, 5103, 5127; Российская газета, 2021, 10 декабря) следующие изменения: 1) часть 10 статьи 22 признать утратившей силу; 2) часть 11 статьи 24 после слов "В отношении созданного объекта недвижимости" дополнить словами "или не завершенного строительством объекта недвижимости", дополнить предложением следующего содержания: "Ответственность за достоверность указанных в декларации об объекте недвижимости сведений несет лицо, составившее и заверившее такую декларацию."; 3) пункт 28 части 1 статьи 26 дополнить словами ", за исключением случаев, предусмотренных законом"; 4) в статье 43: а) дополнить частью 11 следующего содержания: "11.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В этом случае допускается изменение площади такого земельного участка в соответствии с условиями, указанными в пунктах 32, 321 и 45 части 1 статьи 26 настоящего Федерального закона. В указанном случае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пунктах 32 и 321 части 1 статьи 26 настоящего Федерального закона, государственным регистратором прав не осуществляется."; б) в части 2 слова "сведения, содержащиеся в Едином государственном реестре недвижимости, о смежных с ним земельных участках" заменить словами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Федеральным законом требованиям)"; в) часть 5 изложить в следующей редакции: "5.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 5) в статье 69: а) в части 5: абзац первый после слов "заявления о внесении сведений о ранее учтенном объекте недвижимости" дополнить словами "и (или) сведений о выявленных правообладателях таких объектов недвижимости"; дополнить пунктом 4 следующего содержания: "4) решения о выявлении правообладателя ранее учтенного объекта недвижимости и документов, указанных в частях 16 и 17 статьи 691 настоящего Федерального закона."; б) дополнить частью 51 следующего содержания: "51. После 1 марта 2026 года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осуществляется на основании документа, 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 случае с учетом положений части 11 статьи 22, пунктов 20, 21, 25, 26, 27, 31, 32, 321, 43 и 45 части 1 статьи 26 настоящего Федерального закона не допускается внесение в Единый государственный реестр недвижимости сведений о ранее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 в) абзац первый части 7 изложить в следующей редакции: "7.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государственном реестре 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объекте недвижимости:"; 6) в статье 70: а) в части 12 слова "2026 года" заменить словами "2031 года"; б) часть 13 изложить в следующей редакции: "13.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частью 12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пунктами 1 - 10, 12, 14, 18, 22, 35, 37, 45 части 1 статьи 26 настоящего 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 1) ограничениям, установленным в зонах с особыми условиями использования территорий,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 2) предельным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 в) дополнить частями 30 - 33 следующего содержания: "30.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 права собственности гражданина на жилой дом обязан передать собственнику выданную в соответствии с частью 1 статьи 28 настоящего Федерального закона в целях удостоверения проведения государственной регистрации права собственности гражданина на земельный участок и жилой дом, указанные в настоящей части, выписку из Единого государственного реестра недвижимости.</w:t>
      </w:r>
    </w:p>
    <w:p>
      <w:r>
        <w:rPr>
          <w:b/>
        </w:rPr>
        <w:t xml:space="preserve">31. </w:t>
      </w:r>
      <w:r>
        <w:t>В случае, если земельный участок, указанный в части 30 настоящей статьи, является ограниченным в обороте и в соответствии с Федеральным законом от 25 октября 2001 года №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r>
        <w:rPr>
          <w:b/>
        </w:rPr>
        <w:t xml:space="preserve">32. </w:t>
      </w:r>
      <w:r>
        <w:t>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части 30 или 31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гражданин вправе обратиться самостоятельно</w:t>
      </w:r>
    </w:p>
    <w:p>
      <w:r>
        <w:rPr>
          <w:b/>
        </w:rPr>
        <w:t xml:space="preserve">33. </w:t>
      </w:r>
      <w:r>
        <w:t>В целях реализации положений части 30 настоящей статьи межевой план земельного участка и технический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части 32 настоящей статьи, ранее был осуществлен государственный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r>
        <w:rPr>
          <w:b/>
        </w:rPr>
        <w:t>Статья 7</w:t>
      </w:r>
    </w:p>
    <w:p>
      <w:r>
        <w:t>В части 5 статьи 16 Федерального закона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5133; 2019, № 31, ст. 4426; 2020, № 50, ст. 8049; 2021, № 15, ст. 2446; № 18, ст. 3064) слова "2026 года" заменить словами "2031 года".</w:t>
      </w:r>
    </w:p>
    <w:p>
      <w:r>
        <w:rPr>
          <w:b/>
        </w:rPr>
        <w:t>Статья 8</w:t>
      </w:r>
    </w:p>
    <w:p>
      <w:r>
        <w:rPr>
          <w:b/>
        </w:rPr>
        <w:t xml:space="preserve">1. </w:t>
      </w:r>
      <w:r>
        <w:t>В период рассмотрения заявления гражданина о предоставлении земельного участка, на котором расположен используемый им для проживания жилой дом, в соответствии со статьей 38 Федерального закона от 25 октября 2001 года № 137-ФЗ "О введении в действие Земельного кодекса Российской Федерации" орган местного самоуправления не вправе принимать решения, предусмотренные пунктом 4 статьи 222 Гражданского кодекса Российской Федерации</w:t>
      </w:r>
    </w:p>
    <w:p>
      <w:r>
        <w:rPr>
          <w:b/>
        </w:rPr>
        <w:t xml:space="preserve">2. </w:t>
      </w:r>
      <w:r>
        <w:t>В целях обеспечения оформления прав граждан на земельные участки под используемыми ими для проживания жилыми домами на территориях субъектов Российской Федерации - городов федерального значения Москвы, Санкт-Петербурга и Севастополя нормативными правовыми актами указанных субъектов Российской Федерации могут быть установлены особенности предоставления земельных участков гражданам, указанным в пункте 2 статьи 38 Федерального закона от 25 октября 2001 года № 137-ФЗ "О введении в действие Земельного кодекса Российской Федерации"</w:t>
      </w:r>
    </w:p>
    <w:p>
      <w:r>
        <w:rPr>
          <w:b/>
        </w:rPr>
        <w:t>Статья 9</w:t>
      </w:r>
    </w:p>
    <w:p>
      <w:r>
        <w:t>Настоящий Федеральный закон вступает в силу с 1 июля 2022 года. (В редакции Федерального закона от 28.06.2022 № 185-ФЗ)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