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30.12 и 31.6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30.12.2021 № 481-ФЗ</w:t>
      </w:r>
    </w:p>
    <w:p>
      <w:r>
        <w:t>О внесении изменений в статьи 30.12 и 31.6 Кодекса Российской Федерации об административных правонарушениях РОССИЙСКАЯ ФЕДЕРАЦИЯ ФЕДЕРАЛЬНЫЙ ЗАКОН О внесении изменений в статьи 30.12 и 31.6 Кодекса Российской Федерации об административных правонарушениях Принят Государственной Думой 22 декабря 2021 года Одобрен Советом Федерации 24 декабря 2021 года Внести в Кодекс Российской Федерации об административных правонарушениях (Собрание законодательства Российской Федерации, 2002, № 1, ст. 1; 2005, № 19, ст. 1752; 2008, № 49, ст. 5738; 2011, № 50, ст. 7346; 2012, № 24, ст. 3082; 2013, № 17, ст. 2029; № 44, ст. 5633; 2014, № 23, ст. 2928; № 42, ст. 5615; 2021, № 15, ст. 2450) следующие изменения: 1) статью 30.12 дополнить частями 6 и 7 следующего содержания: "6. Вступившие в законную силу постановление по делу об административном правонарушении в области таможенного дела (о нарушении таможенных правил), предусмотренном главой 16 настоящего Кодекса, в части назначения административного наказания в виде конфискации орудия совершения или предмета административного правонарушения (за исключением случаев, если административное правонарушение связано с незаконным перемещением товаров через таможенную границу Евразийского экономического союза), решения по результатам рассмотрения жалоб, протестов могут быть обжалованы лицом,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совершении, в течение десяти дней со дня вступления в законную силу постановления по делу об административном правонарушении, решений по результатам рассмотрения жалоб, протестов.</w:t>
      </w:r>
    </w:p>
    <w:p>
      <w:r>
        <w:rPr>
          <w:b/>
        </w:rPr>
        <w:t xml:space="preserve">7. </w:t>
      </w:r>
      <w:r>
        <w:t>В случае пропуска срока, предусмотренного частью 6 настоящей статьи, указанный срок по ходатайству лица, подающего жалобу, может быть восстановлен судьей, правомочным рассматривать жалобу. Об отклонении данного ходатайства выносится определение.";</w:t>
      </w:r>
    </w:p>
    <w:p>
      <w:r>
        <w:rPr>
          <w:b/>
        </w:rPr>
        <w:t xml:space="preserve">7. </w:t>
      </w:r>
      <w:r>
        <w:t>статью 31.6 дополнить частью 3 следующего содержания: "3. Судья, вынесший постановление о назначении административного наказания в виде конфискации орудия совершения или предмета административного правонарушения, приостанавливает исполнение постановления в случае подачи жалобы лицом, указанным в части 6 статьи 30.12 настоящего Кодекса, на вступившее в законную силу постановление по делу об административном правонарушении до рассмотрения жалобы. О приостановлении исполнения постановления выносится определение, которое немедленно направляется в орган, должностному лицу, приводящим это определение в исполнение.". Президент Российской Федерации В.Путин Москва, Кремль 30 декабря 2021 года № 481-ФЗ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