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отдельные законодательные акты Российской Федерации</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2011, № 30, ст. 4590, 4596; № 48, ст. 6732; 2012, № 26, ст. 3446; 2013, № 30, ст. 4059; № 52, ст. 6971; 2014, № 30, ст. 4220; № 48, ст. 6642; 2015, № 1, ст. 11; № 27, ст. 3994; 2016, № 26, ст. 3887; № 27, ст. 4291; 2019, № 52, ст. 7771; 2021, № 11, ст. 1704; № 24, ст. 4188) следующие изменения: 1) абзац двадцать первый статьи 5 изложить в следующей редакции: "предъявление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статье 561 настоящего Федерального закона;"; 2) абзац двенадцатый статьи 6 изложить в следующей редакции: "предъявление исков о возмещении вреда, причиненного окружающей среде вследствие нарушений обязательных требований;"; 3) абзац восьмой пункта 2 статьи 11 изложить в следующей редакции: "предъявлять в суд иски о возмещении вреда, причиненного окружающей среде вследствие нарушений обязательных требований;"; 4) абзац тринадцатый пункта 1 статьи 12 изложить в следующей редакции: "предъявлять в суд иски о возмещении вреда, причиненного окружающей среде вследствие нарушений обязательных требований;"; 5) дополнить статьей 166 следующего содержания: "Статья 166. Использование платы за негативное воздействие на окружающую среду 1. Плата за негативное воздействие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
        <w:rPr>
          <w:b/>
        </w:rPr>
        <w:t xml:space="preserve">2. </w:t>
      </w:r>
      <w:r>
        <w:t>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
        <w:rPr>
          <w:b/>
        </w:rPr>
        <w:t xml:space="preserve">4. </w:t>
      </w:r>
      <w:r>
        <w:t>пункт 2 статьи 50 изложить в следующей редакции: "2.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
        <w:rPr>
          <w:b/>
        </w:rPr>
        <w:t xml:space="preserve">4. </w:t>
      </w:r>
      <w:r>
        <w:t>дополнить главой VII1 следующего содержания: "ГЛАВА VII1. ОСОБЕННОСТИ ОХРАНЫ ОКРУЖАЮЩЕЙ СРЕДЫ ПРИ ЭКСПЛУАТАЦИИ И ВЫВОДЕ ИЗ ЭКСПЛУАТАЦИИ (КОНСЕРВАЦИИ ИЛИ ЛИКВИДАЦИИ) ОТДЕЛЬНЫХ ПРОИЗВОДСТВЕННЫХ ОБЪЕКТОВ</w:t>
      </w:r>
    </w:p>
    <w:p>
      <w:r>
        <w:rPr>
          <w:b/>
        </w:rP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
        <w:rPr>
          <w:b/>
        </w:rPr>
        <w:t xml:space="preserve">1. </w:t>
      </w:r>
      <w:r>
        <w:t>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 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
        <w:rPr>
          <w:b/>
        </w:rPr>
        <w:t xml:space="preserve">2. </w:t>
      </w:r>
      <w:r>
        <w:t>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
        <w:rPr>
          <w:b/>
        </w:rPr>
        <w:t xml:space="preserve">3. </w:t>
      </w:r>
      <w:r>
        <w:t>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4. </w:t>
      </w:r>
      <w:r>
        <w:t>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5. </w:t>
      </w:r>
      <w:r>
        <w:t>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индивидуальные предприниматели, которым принадлежат такие объекты, обязаны разработать планы мероприятий</w:t>
      </w:r>
    </w:p>
    <w:p>
      <w:r>
        <w:rPr>
          <w:b/>
        </w:rPr>
        <w:t xml:space="preserve">6. </w:t>
      </w:r>
      <w:r>
        <w:t>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
        <w:rPr>
          <w:b/>
        </w:rPr>
        <w:t xml:space="preserve">7. </w:t>
      </w:r>
      <w:r>
        <w:t>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r>
        <w:rPr>
          <w:b/>
        </w:rPr>
        <w:t xml:space="preserve">8. </w:t>
      </w:r>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 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
        <w:rPr>
          <w:b/>
        </w:rPr>
        <w:t xml:space="preserve">9. </w:t>
      </w:r>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
        <w:rPr>
          <w:b/>
        </w:rPr>
        <w:t xml:space="preserve">10. </w:t>
      </w:r>
      <w:r>
        <w:t>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r>
        <w:rPr>
          <w:b/>
        </w:rPr>
        <w:t xml:space="preserve">11. </w:t>
      </w:r>
      <w: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
        <w:rPr>
          <w:b/>
        </w:rPr>
        <w:t xml:space="preserve">12. </w:t>
      </w:r>
      <w:r>
        <w:t>В случаях, предусмотренных пунктами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 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случае, предусмотренном пунктом 11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13. </w:t>
      </w:r>
      <w:r>
        <w:t>Основанием для отказа в выдаче заключения о финансовой обеспеченности или для направления уведомления о сделке является</w:t>
      </w:r>
    </w:p>
    <w:p>
      <w:r>
        <w:rPr>
          <w:b/>
        </w:rPr>
        <w:t xml:space="preserve">3. </w:t>
      </w:r>
      <w:r>
        <w:t>план мероприятий</w:t>
      </w:r>
    </w:p>
    <w:p>
      <w:r>
        <w:rPr>
          <w:b/>
        </w:rPr>
        <w:t xml:space="preserve">3. </w:t>
      </w:r>
      <w:r>
        <w:t>сведения о заключении государственной экологической экспертизы плана мероприятий</w:t>
      </w:r>
    </w:p>
    <w:p>
      <w:r>
        <w:rPr>
          <w:b/>
        </w:rPr>
        <w:t xml:space="preserve">3. </w:t>
      </w:r>
      <w:r>
        <w:t>сведения о заключении об обоснованности определения сметной стоимости реализации мероприятий, предусмотренных планом мероприятий</w:t>
      </w:r>
    </w:p>
    <w:p>
      <w:r>
        <w:rPr>
          <w:b/>
        </w:rPr>
        <w:t xml:space="preserve">3. </w:t>
      </w:r>
      <w:r>
        <w:t>документы, подтверждающие финансовое обеспечение реализации мероприятий, предусмотренных планом мероприятий</w:t>
      </w:r>
    </w:p>
    <w:p>
      <w:r>
        <w:rPr>
          <w:b/>
        </w:rPr>
        <w:t xml:space="preserve">4. </w:t>
      </w:r>
      <w:r>
        <w:t>план мероприятий</w:t>
      </w:r>
    </w:p>
    <w:p>
      <w:r>
        <w:rPr>
          <w:b/>
        </w:rPr>
        <w:t xml:space="preserve">4. </w:t>
      </w:r>
      <w:r>
        <w:t>сведения о заключении государственной экологической экспертизы плана мероприятий</w:t>
      </w:r>
    </w:p>
    <w:p>
      <w:r>
        <w:rPr>
          <w:b/>
        </w:rPr>
        <w:t xml:space="preserve">4. </w:t>
      </w:r>
      <w:r>
        <w:t>сведения о заключении об обоснованности определения сметной стоимости реализации мероприятий, предусмотренных планом мероприятий</w:t>
      </w:r>
    </w:p>
    <w:p>
      <w:r>
        <w:rPr>
          <w:b/>
        </w:rPr>
        <w:t xml:space="preserve">4. </w:t>
      </w:r>
      <w:r>
        <w:t>документы, подтверждающие финансовое обеспечение реализации мероприятий, предусмотренных планом мероприятий</w:t>
      </w:r>
    </w:p>
    <w:p>
      <w:r>
        <w:rPr>
          <w:b/>
        </w:rPr>
        <w:t xml:space="preserve">13. </w:t>
      </w:r>
      <w:r>
        <w:t>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 либо несоответствие этих документов и сведений требованиям, установленным законодательством Российской Федерации</w:t>
      </w:r>
    </w:p>
    <w:p>
      <w:r>
        <w:rPr>
          <w:b/>
        </w:rPr>
        <w:t xml:space="preserve">13. </w:t>
      </w:r>
      <w:r>
        <w:t>в случае, предусмотренном пунктом 9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
        <w:rPr>
          <w:b/>
        </w:rPr>
        <w:t xml:space="preserve">13. </w:t>
      </w:r>
      <w:r>
        <w:t>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
        <w:rPr>
          <w:b/>
        </w:rPr>
        <w:t>Статья 562. План мероприятий</w:t>
      </w:r>
    </w:p>
    <w:p>
      <w:r>
        <w:rPr>
          <w:b/>
        </w:rPr>
        <w:t xml:space="preserve">1. </w:t>
      </w:r>
      <w:r>
        <w:t>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 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 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пунктом 3 статьи 561 настоящего Федерального закона</w:t>
      </w:r>
    </w:p>
    <w:p>
      <w:r>
        <w:rPr>
          <w:b/>
        </w:rPr>
        <w:t xml:space="preserve">2. </w:t>
      </w:r>
      <w:r>
        <w:t>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
        <w:rPr>
          <w:b/>
        </w:rPr>
        <w:t xml:space="preserve">3. </w:t>
      </w:r>
      <w:r>
        <w:t>Сметная стоимость реализации мероприятий, предусмотренных планом мероприятий, в случаях, установленных пунктами 3 и 4 статьи 561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 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 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 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
        <w:rPr>
          <w:b/>
        </w:rPr>
        <w:t xml:space="preserve">4. </w:t>
      </w:r>
      <w:r>
        <w:t>В случае внесения изменений в план мероприятий проводится его государственная экологическая экспертиза, а в случаях, установленных пунктами 3 и 4 статьи 561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 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
        <w:rPr>
          <w:b/>
        </w:rPr>
        <w:t xml:space="preserve">5. </w:t>
      </w:r>
      <w:r>
        <w:t>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 Документы и сведения, указанные в пункте 3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
        <w:rPr>
          <w:b/>
        </w:rPr>
        <w:t xml:space="preserve">6. </w:t>
      </w:r>
      <w:r>
        <w:t>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Документы и сведения, указанные в пункте 4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
        <w:rPr>
          <w:b/>
        </w:rPr>
        <w:t xml:space="preserve">7. </w:t>
      </w:r>
      <w:r>
        <w:t>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пункте 3 или 4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подпунктами 1 и 2 пункта 1 статьи 563 настоящего Федерального закона, и (или) ликвидировать резервный фонд, предусмотренный подпунктом 3 пункта 1 статьи 563 настоящего Федерального закона</w:t>
      </w:r>
    </w:p>
    <w:p>
      <w:r>
        <w:rPr>
          <w:b/>
        </w:rPr>
        <w:t xml:space="preserve">8. </w:t>
      </w:r>
      <w:r>
        <w:t>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пункта 3 и (или) абзаце первом пункта 4 статьи 561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пунктах 3 и (или) 4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
        <w:rPr>
          <w:b/>
        </w:rPr>
        <w:t xml:space="preserve">9. </w:t>
      </w:r>
      <w:r>
        <w:t>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пункте 3 или 4 статьи 561 настоящего Федерального закона, по истечении трех месяцев после наступления сроков, указанных в абзаце первом пункта 3 или абзаце первом пункта 4 статьи 561 настоящего Федерального закона, может являться индикатором риска нарушения обязательных требований</w:t>
      </w:r>
    </w:p>
    <w:p>
      <w:r>
        <w:rPr>
          <w:b/>
        </w:rPr>
        <w:t>Статья 563. Финансовое обеспечение реализации мероприятий, предусмотренных планом мероприятий</w:t>
      </w:r>
    </w:p>
    <w:p>
      <w:r>
        <w:rPr>
          <w:b/>
        </w:rPr>
        <w:t xml:space="preserve">1. </w:t>
      </w:r>
      <w:r>
        <w:t>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
        <w:rPr>
          <w:b/>
        </w:rPr>
        <w:t xml:space="preserve">2. </w:t>
      </w:r>
      <w:r>
        <w:t>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 Счет эскроу для размещения денежных средств резервного фонда открывается в соответствии с Гражданским кодексом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эскроу и использования денежных средств резервного фонда, создаваемого в соответствии с подпунктом 3 пункта 1 настоящей статьи. 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 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 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 Помимо предусмотренных Гражданским кодексом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 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 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 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реализация в полном объеме мероприятий, предусмотренных планом мероприятий, и наличие предусмотренного пунктом 2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 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
        <w:rPr>
          <w:b/>
        </w:rPr>
        <w:t xml:space="preserve">3. </w:t>
      </w:r>
      <w:r>
        <w:t>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 Перечень организаций, указанных в абзаце первом настоящего пункта, утверждается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
        <w:rPr>
          <w:b/>
        </w:rPr>
        <w:t xml:space="preserve">1. </w:t>
      </w:r>
      <w:r>
        <w:t>независимая гарантия уплаты денежных сумм, необходимых для реализации мероприятий, предусмотренных планом мероприятий</w:t>
      </w:r>
    </w:p>
    <w:p>
      <w:r>
        <w:rPr>
          <w:b/>
        </w:rPr>
        <w:t xml:space="preserve">1. </w:t>
      </w:r>
      <w:r>
        <w:t>поручительство по обязательствам по уплате денежных сумм, необходимых для реализации мероприятий, предусмотренных планом мероприятий</w:t>
      </w:r>
    </w:p>
    <w:p>
      <w:r>
        <w:rPr>
          <w:b/>
        </w:rPr>
        <w:t xml:space="preserve">1. </w:t>
      </w:r>
      <w:r>
        <w:t>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
        <w:rPr>
          <w:b/>
        </w:rPr>
        <w:t>Статья 564. Компенсационный платеж</w:t>
      </w:r>
    </w:p>
    <w:p>
      <w:r>
        <w:rPr>
          <w:b/>
        </w:rPr>
        <w:t xml:space="preserve">1. </w:t>
      </w:r>
      <w:r>
        <w:t>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пунктами 3 и (или) 4 статьи 561 настоящего Федерального закона, осуществляется такими лицами добровольно либо по решению суда</w:t>
      </w:r>
    </w:p>
    <w:p>
      <w:r>
        <w:rPr>
          <w:b/>
        </w:rPr>
        <w:t xml:space="preserve">2. </w:t>
      </w:r>
      <w:r>
        <w:t>Компенсационный платеж относится к неналоговым доходам федерального бюджета</w:t>
      </w:r>
    </w:p>
    <w:p>
      <w:r>
        <w:rPr>
          <w:b/>
        </w:rPr>
        <w:t xml:space="preserve">3. </w:t>
      </w:r>
      <w:r>
        <w:t>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
        <w:rPr>
          <w:b/>
        </w:rPr>
        <w:t xml:space="preserve">4. </w:t>
      </w:r>
      <w:r>
        <w:t>Методика расчета размера компенсационного платежа утверждается Правительством Российской Федерации. 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
        <w:rPr>
          <w:b/>
        </w:rPr>
        <w:t xml:space="preserve">5. </w:t>
      </w:r>
      <w:r>
        <w:t>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 Компенсационный платеж не уплачивается в случае представления юридическим лицом, индивидуальным предпринимателем документов и сведений, указанных в пункте 3 или 4 статьи 561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
        <w:rPr>
          <w:b/>
        </w:rPr>
        <w:t xml:space="preserve">6. </w:t>
      </w:r>
      <w:r>
        <w:t>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пунктом 3 или 4 статьи 561 настоящего Федерального закона</w:t>
      </w:r>
    </w:p>
    <w:p>
      <w:r>
        <w:rPr>
          <w:b/>
        </w:rPr>
        <w:t xml:space="preserve">7. </w:t>
      </w:r>
      <w:r>
        <w:t>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
        <w:rPr>
          <w:b/>
        </w:rPr>
        <w:t xml:space="preserve">8. </w:t>
      </w:r>
      <w:r>
        <w:t>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
        <w:rPr>
          <w:b/>
        </w:rPr>
        <w:t xml:space="preserve">9. </w:t>
      </w:r>
      <w:r>
        <w:t>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 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статьей 802 настоящего Федерального закона</w:t>
      </w:r>
    </w:p>
    <w:p>
      <w:r>
        <w:rPr>
          <w:b/>
        </w:rPr>
        <w:t xml:space="preserve">10. </w:t>
      </w:r>
      <w:r>
        <w:t>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
        <w:rPr>
          <w:b/>
        </w:rP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
        <w:rPr>
          <w:b/>
        </w:rPr>
        <w:t xml:space="preserve">1. </w:t>
      </w:r>
      <w:r>
        <w:t>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
        <w:rPr>
          <w:b/>
        </w:rPr>
        <w:t xml:space="preserve">2. </w:t>
      </w:r>
      <w:r>
        <w:t>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
        <w:rPr>
          <w:b/>
        </w:rPr>
        <w:t xml:space="preserve">3. </w:t>
      </w:r>
      <w:r>
        <w:t>Основанием для отказа в выдаче заключения о соответствии плану мероприятий является</w:t>
      </w:r>
    </w:p>
    <w:p>
      <w:r>
        <w:rPr>
          <w:b/>
        </w:rPr>
        <w:t xml:space="preserve">4. </w:t>
      </w:r>
      <w:r>
        <w:t>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
        <w:rPr>
          <w:b/>
        </w:rPr>
        <w:t xml:space="preserve">3. </w:t>
      </w:r>
      <w:r>
        <w:t>отсутствие в отношении отдельного производственного объекта документов и сведений, предусмотренных пунктом 3 или 4 статьи 561 настоящего Федерального закона и пунктом 1 настоящей статьи, в случаях, установленных пунктом 3 или 4 статьи 561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
        <w:rPr>
          <w:b/>
        </w:rPr>
        <w:t xml:space="preserve">3. </w:t>
      </w:r>
      <w:r>
        <w:t>реализация не в полном объеме мероприятий, предусмотренных планом мероприятий</w:t>
      </w:r>
    </w:p>
    <w:p>
      <w:r>
        <w:rPr>
          <w:b/>
        </w:rPr>
        <w:t xml:space="preserve">3. </w:t>
      </w:r>
      <w:r>
        <w:t>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
        <w:rPr>
          <w:b/>
        </w:rPr>
        <w:t>Статья 566. Порядок межведомственного информационного взаимодействия при передаче сведений об отдельных производственных объектах</w:t>
      </w:r>
    </w:p>
    <w:p>
      <w:r>
        <w:rPr>
          <w:b/>
        </w:rPr>
        <w:t xml:space="preserve">1. </w:t>
      </w:r>
      <w:r>
        <w:t>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
        <w:rPr>
          <w:b/>
        </w:rPr>
        <w:t xml:space="preserve">2. </w:t>
      </w:r>
      <w:r>
        <w:t>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2. </w:t>
      </w:r>
      <w:r>
        <w:t>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
        <w:rPr>
          <w:b/>
        </w:rPr>
        <w:t xml:space="preserve">5. </w:t>
      </w:r>
      <w:r>
        <w:t>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
        <w:rPr>
          <w:b/>
        </w:rPr>
        <w:t xml:space="preserve">2. </w:t>
      </w:r>
      <w:r>
        <w:t>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
        <w:rPr>
          <w:b/>
        </w:rPr>
        <w:t xml:space="preserve">5. </w:t>
      </w:r>
      <w:r>
        <w:t>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
        <w:rPr>
          <w:b/>
        </w:rPr>
        <w:t xml:space="preserve">2. </w:t>
      </w:r>
      <w:r>
        <w:t>наименование главы XI изложить в следующей редакции: "ГЛАВА XI. ГОСУДАРСТВЕННЫЙ ЭКОЛОГИЧЕСКИЙ КОНТРОЛЬ (НАДЗОР). ПРОИЗВОДСТВЕННЫЙ И ОБЩЕСТВЕННЫЙ КОНТРОЛЬ В ОБЛАСТИ ОХРАНЫ ОКРУЖАЮЩЕЙ СРЕДЫ"</w:t>
      </w:r>
    </w:p>
    <w:p>
      <w:r>
        <w:rPr>
          <w:b/>
        </w:rPr>
        <w:t xml:space="preserve">2. </w:t>
      </w:r>
      <w:r>
        <w:t>в статье 66:</w:t>
      </w:r>
    </w:p>
    <w:p>
      <w:r>
        <w:rPr>
          <w:b/>
        </w:rPr>
        <w:t xml:space="preserve">2. </w:t>
      </w:r>
      <w:r>
        <w:t>дополнить статьей 751 следующего содержания: "Статья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 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
        <w:rPr>
          <w:b/>
        </w:rPr>
        <w:t xml:space="preserve">2. </w:t>
      </w:r>
      <w:r>
        <w:t>абзац третий пункта 1 изложить в следующей редакции: "предъявлять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
        <w:rPr>
          <w:b/>
        </w:rPr>
        <w:t xml:space="preserve">2. </w:t>
      </w:r>
      <w:r>
        <w:t>пункт 2 изложить в следующей редакции: "2.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
        <w:rPr>
          <w:b/>
        </w:rPr>
        <w:t xml:space="preserve">5. </w:t>
      </w:r>
      <w:r>
        <w:t>в пункте 3 статьи 78 слова "о компенсации вреда окружающей среде, причиненного нарушением законодательства в области охраны окружающей среды" заменить словами "о возмещении вреда, причиненного окружающей среде вследствие нарушений обязательных требований"</w:t>
      </w:r>
    </w:p>
    <w:p>
      <w:r>
        <w:rPr>
          <w:b/>
        </w:rPr>
        <w:t xml:space="preserve">5. </w:t>
      </w:r>
      <w:r>
        <w:t>дополнить статьей 782 следующего содержания: "Статья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
        <w:rPr>
          <w:b/>
        </w:rPr>
        <w:t xml:space="preserve">5. </w:t>
      </w:r>
      <w:r>
        <w:t>главу XIV1 дополнить статьей 803 следующего содержания: "Статья 803. Финансирование работ по ликвидации накопленного вреда окружающей среде Финансирование работ по выявлению и оценке объектов накопленного вреда окружающей среде, а также по организации работ по ликвидации накопленного вреда окружающей среде на объектах накопленного вреда окружающей среде, включенных в государственный реестр объектов накопленного вреда окружающей среде, осуществляется в порядке, установленном бюджетным законодательством Российской Федерации, с учетом требований, установленных настоящим Федеральным законом."</w:t>
      </w:r>
    </w:p>
    <w:p>
      <w:r>
        <w:rPr>
          <w:b/>
        </w:rPr>
        <w:t>Статья 2</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2006, № 1, ст. 10; № 52, ст. 5498; 2008, № 20, ст. 2260; № 30, ст. 3618; 2009, № 1, ст. 17; № 19, ст. 2283; 2011, № 27, ст. 3880; № 30, ст. 4591, 4594; 2012, № 26, № 3446; 2013, № 23, ст. 2866; № 52, ст. 6971; 2014, № 26, ст. 3387; № 30, ст. 4220, 4262; 2015, № 1, ст. 11, 72; № 27, ст. 3994; № 29, ст. 4347; 2016, № 1, ст. 28; 2017, № 50, ст. 7564; 2018, № 1, ст. 6; № 32, ст. 5114; № 53, ст. 8422; 2019, № 18, ст. 2224; № 31, ст. 4453; № 51, ст. 7492; № 52, ст. 7768, 7771; 2020, № 29, ст. 4504; № 31, ст. 5013; № 50, ст. 8061; 2021, № 1, ст. 44; № 27, ст. 5049, 5169) следующие изменения</w:t>
      </w:r>
    </w:p>
    <w:p>
      <w:r>
        <w:t>статью 11 дополнить подпунктом 711 следующего содержания: "711) планы мероприятий по предотвращению и ликвидации загрязнения окружающей среды в результате эксплуатации отдельных производственных объектов, указанных в пункте 1 статьи 561 Федерального закона от 10 января 2002 года № 7-ФЗ "Об охране окружающей среды";"</w:t>
      </w:r>
    </w:p>
    <w:p>
      <w:r>
        <w:t>статью 14 дополнить пунктом 14 следующего содержания: "14. При проведении государственной экологической экспертизы, в том числе повторной, плана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года № 7-ФЗ "Об охране окружающей среды", не требуются организация и проведение обсуждений указанного плана мероприятий с гражданами и общественными организациями (объединениями), а также предоставление в составе материалов, подлежащих государственной экологической экспертизе, материалов таких обсуждений."</w:t>
      </w:r>
    </w:p>
    <w:p>
      <w:r>
        <w:rPr>
          <w:b/>
        </w:rPr>
        <w:t>Статья 3</w:t>
      </w:r>
    </w:p>
    <w:p>
      <w:r>
        <w:t>Статью 12 Федерального закона от 24 июня 1998 года № 89-ФЗ "Об отходах производства и потребления" (Собрание законодательства Российской Федерации, 1998, № 26, ст. 3009; 2004, № 35, ст. 3607; 2008, № 30, ст. 3616; № 45, ст. 5142; 2009, № 1, ст. 17; 2011, № 48, ст. 6732; 2015, № 1, ст. 11; 2019, № 30, ст. 4127) дополнить пунктом 12 следующего содержания: "12.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p>
    <w:p>
      <w:r>
        <w:rPr>
          <w:b/>
        </w:rPr>
        <w:t>Статья 4</w:t>
      </w:r>
    </w:p>
    <w:p>
      <w:r>
        <w:t>Внести в статью 5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 49, ст. 6079; 2008, № 30, ст. 3616; 2009, № 1, ст. 20, 23; № 52, ст. 6428; 2010, № 31, ст. 4196; № 49, ст. 6409; 2011, № 27, ст. 3880; № 30, ст. 4576; № 49, ст. 7061; 2014, № 14, ст. 1551; 2015, № 13, ст. 1811; № 27, ст. 4000, 4001; 2017, № 1, ст. 29; № 45, ст. 6586; 2018, № 32, ст. 5088; 2019, № 46, ст. 6423; № 48, ст. 6739; 2020, № 44, ст. 6892; 2021, № 27, ст. 5182) следующие изменения</w:t>
      </w:r>
    </w:p>
    <w:p>
      <w:r>
        <w:t>пункт 1 дополнить подпунктом "х" следующего содержания: "х) сведения о том, что юридическому лицу принадлежит производственный объект, указанный в пункте 1 статьи 561 Федерального закона от 10 января 2002 года № 7-ФЗ "Об охране окружающей среды", отчуждение которого или реорганизация (за исключением реорганизации в форме преобразования)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 области охраны окружающей среды."</w:t>
      </w:r>
    </w:p>
    <w:p>
      <w:r>
        <w:t>пункт 2 дополнить подпунктом "с" следующего содержания: "с) сведения о том, что индивидуальному предпринимателю принадлежит производственный объект, указанный в пункте 1 статьи 561 Федерального закона от 10 января 2002 года №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2011, № 1, ст. 41; № 19, ст. 2708; 2012, № 31, ст. 4333; 2013, № 27, ст. 3481; 2014, № 11, ст. 1098; 2015, № 1, ст. 35; № 29, ст. 4350; 2016, № 23, ст. 3296; № 26, ст. 3891; № 27, ст. 4293; 2020, № 12, ст. 1658) следующие изменения</w:t>
      </w:r>
    </w:p>
    <w:p>
      <w:r>
        <w:t>в пункте 10 статьи 110: а) дополнить новым абзацем шестнадцатым следующего содержания: "сведения о том, что продажа объекта допускается только при наличии у покупателя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в случае, если осуществляется продажа объекта, относящегося к производственным объектам, указанным в пункте 1 статьи 561 Федерального закона от 10 января 2002 года № 7-ФЗ "Об охране окружающей среды", или предприятия, в состав имущества которого входит такой производственный объект;"; б) абзацы шестнадцатый - восемнадцатый считать соответственно абзацами семнадцатым - девятнадцатым</w:t>
      </w:r>
    </w:p>
    <w:p>
      <w:r>
        <w:t>статью 111 дополнить пунктом 6 следующего содержания: "6. Продажа части имущества должника, относящегося к производственному объекту, указанному в пункте 1 статьи 561 Федерального закона от 10 января 2002 года № 7-ФЗ "Об охране окружающей среды", не допускается."</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4767, 4771, 4796, 4829; 2018, № 1, ст. 90, 91; № 27, ст. 3954; № 28, ст. 4139; № 32, ст. 5131, 5133, 5134, 5135; № 53, ст. 8404, 8464; 2019, № 25, ст. 3170; № 29, ст. 3861; № 30, ст. 4156; 2020, № 29, ст. 4512; 2021, № 1, ст. 57; № 15, ст. 2446; № 18, ст. 3064; № 22, ст. 3683; № 24, ст. 4188; № 27, ст. 5054, 5101, 5103) следующие изменения</w:t>
      </w:r>
    </w:p>
    <w:p>
      <w:r>
        <w:t>часть 5 статьи 8 дополнить пунктом 30 следующего содержания: "30) сведения о том, что объект недвижимости относится к производственным объектам, указанным в пункте 1 статьи 561 Федерального закона от 10 января 2002 года №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
        <w:t>в статье 26: а) часть 1 дополнить пунктом 64 следующего содержания: "64)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 б) дополнить частью 82 следующего содержания: "82. Осуществление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
        <w:t>часть 1 статьи 32 дополнить пунктом 26 следующего содержания: "26) об отнесении объекта недвижимости к производственным объектам, указанным в пункте 1 статьи 561 Федерального закона от 10 января 2002 года №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
        <w:rPr>
          <w:b/>
        </w:rPr>
        <w:t>Статья 7</w:t>
      </w:r>
    </w:p>
    <w:p>
      <w:r>
        <w:rPr>
          <w:b/>
        </w:rPr>
        <w:t xml:space="preserve">1. </w:t>
      </w:r>
      <w:r>
        <w:t>Юридические лица, индивидуальные предприниматели, которым принадлежат объекты размещения отходов I и II классов опасности, введенные в эксплуатацию до 1 сентября 2023 года, обязаны по согласованию с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определить срок эксплуатации объектов размещения отходов I и II классов опасности в срок до 1 марта 2025 года. (В редакции Федерального закона от 26.03.2022 № 71-ФЗ)</w:t>
      </w:r>
    </w:p>
    <w:p>
      <w:r>
        <w:rPr>
          <w:b/>
        </w:rPr>
        <w:t xml:space="preserve">2. </w:t>
      </w:r>
      <w:r>
        <w:t>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 7-ФЗ "Об охране окружающей среды", до 1 сентября 2023 года юридические лица, индивидуальные предприниматели, которым принадлежат такие объекты, в срок до 1 марта 2024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отнесении опасных производственных объектов к отдельным опасным производственным объектам, указанным в пункте 1 статьи 561 Федерального закона от 10 января 2002 года № 7-ФЗ "Об охране окружающей среды". (В редакции Федерального закона от 26.03.2022 № 71-ФЗ)</w:t>
      </w:r>
    </w:p>
    <w:p>
      <w:r>
        <w:rPr>
          <w:b/>
        </w:rPr>
        <w:t xml:space="preserve">3. </w:t>
      </w:r>
      <w:r>
        <w:t>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 7-ФЗ "Об охране окружающей среды" (за исключением шахт угольной промышленности), до 1 сентября 2023 года юридические лица, индивидуальные предприниматели, которым принадлежат такие здания и сооружения,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 сроке эксплуатации таких зданий и сооружений, содержащемся в проектной документации на строительство или реконструкцию таких зданий и сооружений, с указанием реквизитов заключения государственной экспертизы данной проектной документации (в случае реконструкции объекта - также реквизитов разрешения на ввод в эксплуатацию реконструированного объекта). (В редакции Федерального закона от 26.03.2022 № 71-ФЗ)</w:t>
      </w:r>
    </w:p>
    <w:p>
      <w:r>
        <w:rPr>
          <w:b/>
        </w:rPr>
        <w:t xml:space="preserve">4. </w:t>
      </w:r>
      <w:r>
        <w:t>В случае ввода в эксплуатацию шахт угольной промышленности до 1 сентября 2023 года юридические лица, индивидуальные предприниматели, которым принадлежат шахты угольной промышленности,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установленном лицензией на пользование недрами сроке пользования участком недр с указанием реквизитов лицензии на пользование недрами и о предусмотренном техническим проектом разработки месторождений полезных ископаемых сроке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(В редакции Федерального закона от 26.03.2022 № 71-ФЗ)</w:t>
      </w:r>
    </w:p>
    <w:p>
      <w:r>
        <w:rPr>
          <w:b/>
        </w:rPr>
        <w:t xml:space="preserve">5. </w:t>
      </w:r>
      <w:r>
        <w:t>В случае непредставления в срок до 1 марта 2025 года уведомления об установлении 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 7-ФЗ "Об охране окружающей среды" (за исключением шахт угольной промышленности), с указанием реквизитов заключения государственной экспертизы проектной документации соответствующих зданий и сооружений юридические лица, индивидуальные предприниматели, которым принадлежат такие здания и сооружения,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пунктом 3 статьи 561 Федерального закона от 10 января 2002 года № 7-ФЗ "Об охране окружающей среды"</w:t>
      </w:r>
    </w:p>
    <w:p>
      <w:r>
        <w:rPr>
          <w:b/>
        </w:rPr>
        <w:t xml:space="preserve">6. </w:t>
      </w:r>
      <w:r>
        <w:t>В случае непредставления в срок до 1 марта 2025 года уведомлений об установленном лицензией на пользование недрами сроке пользования участком недр и о предусмотренном техническим проектом разработки месторождений полезных ископаемых сроке разработки месторождения полезных ископаемых юридические лица, индивидуальные предприниматели, которым принадлежат шахты угольной промышленности,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пунктом 4 статьи 561 Федерального закона от 10 января 2002 года № 7-ФЗ "Об охране окружающей среды"</w:t>
      </w:r>
    </w:p>
    <w:p>
      <w:r>
        <w:rPr>
          <w:b/>
        </w:rPr>
        <w:t xml:space="preserve">7. </w:t>
      </w:r>
      <w:r>
        <w:t>Юридические лица, индивидуальные предприниматели, которым принадлежат опасные производственные объекты, указанные в пункте 1 статьи 561 Федерального закона от 10 января 2002 года № 7-ФЗ "Об охране окружающей среды" (за исключением шахт угольной промышленности), в случае, если срок эксплуатации зданий и сооружений, которые являются такими опасными производственными объектами и (или) в которых находятся такие опасные производственные объекты, истекает менее чем через пять лет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в связи с их реконструкцией с указанием реквизитов заключения государственной экспертизы проектной документации на реконструкцию соответствующих зданий и сооружений, реквизитов разрешения на ввод в эксплуатацию реконструированных зданий и сооружений или документы, предусмотренные пунктом 3 статьи 561 Федерального закона от 10 января 2002 года № 7-ФЗ "Об охране окружающей среды"</w:t>
      </w:r>
    </w:p>
    <w:p>
      <w:r>
        <w:rPr>
          <w:b/>
        </w:rPr>
        <w:t xml:space="preserve">8. </w:t>
      </w:r>
      <w:r>
        <w:t>Юридические лица, индивидуальные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уведомления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либо документы, предусмотренные пунктом 4 статьи 561 Федерального закона от 10 января 2002 года № 7-ФЗ "Об охране окружающей среды"</w:t>
      </w:r>
    </w:p>
    <w:p>
      <w:r>
        <w:rPr>
          <w:b/>
        </w:rPr>
        <w:t xml:space="preserve">9. </w:t>
      </w:r>
      <w:r>
        <w:t>Нарушение сроков представления документов, предусмотренных частями 5 - 8 настоящей статьи, может являться индикатором риска нарушения обязательных требований. В случае нарушения указанных сроков осуществляются действия, предусмотренные пунктом 8 статьи 562 и пунктом 3 статьи 564 Федерального закона от 10 января 2002 года № 7-ФЗ "Об охране окружающей среды"</w:t>
      </w:r>
    </w:p>
    <w:p>
      <w:r>
        <w:rPr>
          <w:b/>
        </w:rPr>
        <w:t xml:space="preserve">10. </w:t>
      </w:r>
      <w:r>
        <w:t>В срок до 1 марта 2035 года под отдельными производственными объектами, указанными в пункте 1 статьи 561 Федерального закона от 10 января 2002 года № 7-ФЗ "Об охране окружающей среды", понимаются опасные производственные объекты I и II классов опасности, включенные в государственный реестр опасных производственных объектов на основании подпунктов "д" - "ж" пункта 1 (за исключением горных выработок, буровых скважин и иных сооружений, связанных с пользованием недрами), пункта 5 (в части шахт угольной промышленности) приложения 1 к Федеральному закону от 21 июля 1997 года № 116-ФЗ "О промышленной безопасности опасных производственных объектов", объекты размещения отходов I и II классов опасности</w:t>
      </w:r>
    </w:p>
    <w:p>
      <w:r>
        <w:rPr>
          <w:b/>
        </w:rPr>
        <w:t>Статья 8</w:t>
      </w:r>
    </w:p>
    <w:p>
      <w:r>
        <w:rPr>
          <w:b/>
        </w:rPr>
        <w:t xml:space="preserve">1. </w:t>
      </w:r>
      <w:r>
        <w:t>Настоящий Федеральный закон вступает в силу с 1 сентября 2023 года, за исключением положений, для которых настоящей статьей установлен иной срок вступления их в силу. (В редакции Федерального закона от 26.03.2022 № 71-ФЗ)</w:t>
      </w:r>
    </w:p>
    <w:p>
      <w:r>
        <w:rPr>
          <w:b/>
        </w:rPr>
        <w:t xml:space="preserve">2. </w:t>
      </w:r>
      <w:r>
        <w:t>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w:t>
      </w:r>
    </w:p>
    <w:p>
      <w:r>
        <w:rPr>
          <w:b/>
        </w:rPr>
        <w:t xml:space="preserve">21. </w:t>
      </w:r>
      <w:r>
        <w:t>Пункт 5, абзацы третий, четвертый и пятый пункта 10, абзацы третий, четвертый и пятый пункта 12 статьи 1 настоящего Федерального закона вступают в силу с 1 сентября 2022 года. (Часть введена - Федеральный закон от 26.03.2022 № 71-ФЗ)</w:t>
      </w:r>
    </w:p>
    <w:p>
      <w:r>
        <w:rPr>
          <w:b/>
        </w:rPr>
        <w:t xml:space="preserve">3. </w:t>
      </w:r>
      <w:r>
        <w:t>Положения пункта 1 статьи 561 Федерального закона от 10 января 2002 года № 7-ФЗ "Об охране окружающей среды" в части отнесения опасных производственных объектов I и II классов опасности и объектов размещения отходов I и II классов опасности к отдельным производственным объектам, а также ведения реестра отдельных производственных объектов применяются с 1 марта 2035 года</w:t>
      </w:r>
    </w:p>
    <w:p>
      <w:r>
        <w:rPr>
          <w:b/>
        </w:rPr>
        <w:t xml:space="preserve">4. </w:t>
      </w:r>
      <w:r>
        <w:t>Положения пункта 5 статьи 751 Федерального закона от 10 января 2002 года № 7-ФЗ "Об охране окружающей среды" не применяются до 1 сентября 2022 года в части целевого использования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w:t>
      </w:r>
    </w:p>
    <w:p>
      <w:r>
        <w:rPr>
          <w:b/>
        </w:rPr>
        <w:t xml:space="preserve">5. </w:t>
      </w:r>
      <w:r>
        <w:t>Положения пункта 5 статьи 782 Федерального закона от 10 января 2002 года № 7-ФЗ "Об охране окружающей среды" не применяются до 1 сентября 2022 года в части целевого использования соответствующих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