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проведении эксперимента по установлению специального налогового режима "Автоматизированная упрощенная система налогообложения"</w:t>
      </w:r>
    </w:p>
    <w:p>
      <w:r>
        <w:rPr>
          <w:b/>
        </w:rPr>
        <w:t>Статья 1. Территория и сроки проведения эксперимента</w:t>
      </w:r>
    </w:p>
    <w:p>
      <w:r>
        <w:rPr>
          <w:b/>
        </w:rPr>
        <w:t xml:space="preserve">1. </w:t>
      </w:r>
      <w:r>
        <w:t>В соответствии с пунктом 8 статьи 1 Налогового кодекса Российской Федерации провести эксперимент по установлению специального налогового режима "Автоматизированная упрощенная система налогообложения" (далее - эксперимент) в следующих субъектах Российской Федерации</w:t>
      </w:r>
    </w:p>
    <w:p>
      <w:r>
        <w:rPr>
          <w:b/>
        </w:rPr>
        <w:t xml:space="preserve">11. </w:t>
      </w:r>
      <w:r>
        <w:t>В субъектах Российской Федерации, не указанных в пункте 1 части 1 настоящей статьи, специальный налоговый режим "Автоматизированная упрощенная система налогообложения" вводится в действие законами субъектов Российской Федерации. (Дополнение частью - Федеральный закон от 29.10.2024 № 362-ФЗ)</w:t>
      </w:r>
    </w:p>
    <w:p>
      <w:r>
        <w:rPr>
          <w:b/>
        </w:rPr>
        <w:t xml:space="preserve">12. </w:t>
      </w:r>
      <w:r>
        <w:t>Закон субъекта Российской Федерации о введении в действие специального налогового режима "Автоматизированная упрощенная система налогообложения" должен содержать положение о вступлении в силу указанного закона субъекта Российской Федерации не ранее чем по истечении одного месяца со дня его официального опубликования. (Дополнение частью - Федеральный закон от 29.10.2024 № 362-ФЗ)</w:t>
      </w:r>
    </w:p>
    <w:p>
      <w:r>
        <w:rPr>
          <w:b/>
        </w:rPr>
        <w:t xml:space="preserve">13. </w:t>
      </w:r>
      <w:r>
        <w:t>В федеральной территории "Сириус" начать проведение эксперимента с 1 января 2025 года. (Дополнение частью - Федеральный закон от 29.10.2024 № 362-ФЗ)</w:t>
      </w:r>
    </w:p>
    <w:p>
      <w:r>
        <w:rPr>
          <w:b/>
        </w:rPr>
        <w:t xml:space="preserve">14. </w:t>
      </w:r>
      <w:r>
        <w:t>На территории города Байконура начать проведение эксперимента с 1 января 2025 года. Эксперимент проводится в период действия Договора аренды комплекса "Байконур" между Правительством Российской Федерации и Правительством Республики Казахстан от 10 декабря 1994 года (далее - Договор аренды комплекса "Байконур"), но не позднее срока, указанного в части 2 настоящей статьи. (Дополнение частью - Федеральный закон от 29.10.2024 № 362-ФЗ)</w:t>
      </w:r>
    </w:p>
    <w:p>
      <w:r>
        <w:rPr>
          <w:b/>
        </w:rPr>
        <w:t xml:space="preserve">2. </w:t>
      </w:r>
      <w:r>
        <w:t>Эксперимент проводится до 31 декабря 2027 года включительно. (В редакции Федерального закона от 29.10.2024 № 362-ФЗ)</w:t>
      </w:r>
    </w:p>
    <w:p>
      <w:r>
        <w:rPr>
          <w:b/>
        </w:rPr>
        <w:t xml:space="preserve">3. </w:t>
      </w:r>
      <w:r>
        <w:t>В течение срока проведения эксперимента не могут вноситься изменения в настоящий Федеральный закон в части увеличения налоговых ставок и (или) уменьшения предельного размера доходов, установленного пунктом 23 части 2 статьи 3 настоящего Федерального закона</w:t>
      </w:r>
    </w:p>
    <w:p>
      <w:r>
        <w:rPr>
          <w:b/>
        </w:rPr>
        <w:t xml:space="preserve">1. </w:t>
      </w:r>
      <w:r>
        <w:t>с 1 июля 2022 года - в городе федерального значения Москве, в Московской и Калужской областях, а также в Республике Татарстан (Татарстан)</w:t>
      </w:r>
    </w:p>
    <w:p>
      <w:r>
        <w:rPr>
          <w:b/>
        </w:rPr>
        <w:t xml:space="preserve">1. </w:t>
      </w:r>
      <w:r>
        <w:t>с 1 января 2025 года - в субъектах Российской Федерации, не указанных в пункте 1 настоящей части, с учетом положений частей 11 и 12 настоящей статьи. (Часть в редакции Федерального закона от 29.10.2024 № 362-ФЗ)</w:t>
      </w:r>
    </w:p>
    <w:p>
      <w:r>
        <w:rPr>
          <w:b/>
        </w:rPr>
        <w:t>Статья 2. Общие положения</w:t>
      </w:r>
    </w:p>
    <w:p>
      <w:r>
        <w:rPr>
          <w:b/>
        </w:rPr>
        <w:t xml:space="preserve">1. </w:t>
      </w:r>
      <w:r>
        <w:t>Специальный налоговый режим "Автоматизированная упрощенная система налогообложения" (далее также - специальный налоговый режим) применяется организациями, состоящими на учете по месту нахождения организации, и индивидуальными предпринимателями, состоящими на учете по месту жительства физического лица, при условии, что такое место нахождения (место жительства) расположено на территории любого из субъектов Российской Федерации, включенных в эксперимент и указанных в части 1 статьи 1 настоящего Федерального закона, за исключением федеральной территории "Сириус", либо на территории федеральной территории "Сириус", либо на территории города Байконура в период действия Договора аренды комплекса "Байконур". (В редакции Федерального закона от 29.10.2024 № 362-ФЗ)</w:t>
      </w:r>
    </w:p>
    <w:p>
      <w:r>
        <w:rPr>
          <w:b/>
        </w:rPr>
        <w:t xml:space="preserve">2. </w:t>
      </w:r>
      <w:r>
        <w:t>Переход на специальный налоговый режим или возврат к иным режимам налогообложения осуществляется организациями и индивидуальными предпринимателями в порядке, установленном настоящим Федеральным законом</w:t>
      </w:r>
    </w:p>
    <w:p>
      <w:r>
        <w:rPr>
          <w:b/>
        </w:rPr>
        <w:t xml:space="preserve">3. </w:t>
      </w:r>
      <w:r>
        <w:t>Организации и индивидуальные предприниматели, применяющие специальный налоговый режим, не освобождаются от исполнения обязанностей налоговых агентов</w:t>
      </w:r>
    </w:p>
    <w:p>
      <w:r>
        <w:rPr>
          <w:b/>
        </w:rPr>
        <w:t xml:space="preserve">4. </w:t>
      </w:r>
      <w:r>
        <w:t>Применение специального налогового режима организациями предусматривает их освобождение от обязанности по уплате налога на прибыль организаций (за исключением налога, уплачиваемого с доходов, в отношении которых применяются налоговые ставки, предусмотренные пунктами 16, 3 и 4 статьи 284 Налогового кодекса Российской Федерации), налога на имущество организаций (за исключением налога, уплачиваемого в отношении объектов недвижимого имущества, налоговая база по которым определяется как их кадастровая стоимость в соответствии с Налоговым кодексом Российской Федерации)</w:t>
      </w:r>
    </w:p>
    <w:p>
      <w:r>
        <w:rPr>
          <w:b/>
        </w:rPr>
        <w:t xml:space="preserve">5. </w:t>
      </w:r>
      <w:r>
        <w:t>Применение индивидуальными предпринимателями специального налогового режима предусматривает их освобождение от обязанности по уплате налога на доходы физических лиц в отношении доходов, полученных от предпринимательской деятельности (за исключением налога, уплачиваемого с доходов в виде дивидендов, доходов в виде процентов, полученных по вкладам (остаткам на счетах) в банках, находящихся на территории Российской Федерации, а также с доходов, облагаемых по налоговым ставкам, предусмотренным пунктами 2 и 5 статьи 224 Налогового кодекса Российской Федерации), налога на имущество физических лиц в отношении имущества, используемого для предпринимательской деятельности (за исключением объектов налогообложения налогом на имущество физических лиц, включенных в перечень, определяемый в соответствии с пунктом 7 статьи 3782 Налогового кодекса Российской Федерации с учетом особенностей, предусмотренных абзацем вторым пункта 10 статьи 3782 Налогового кодекса Российской Федерации). (В редакции Федерального закона от 28.11.2025 № 425-ФЗ)</w:t>
      </w:r>
    </w:p>
    <w:p>
      <w:r>
        <w:rPr>
          <w:b/>
        </w:rPr>
        <w:t xml:space="preserve">6. </w:t>
      </w:r>
      <w:r>
        <w:t>Организации и индивидуальные предприниматели, применяющие специальный налоговый режим, не признаются налогоплательщиками налога на добавленную стоимость, за исключением налога на добавленную стоимость, подлежащего уплате в соответствии с Налоговым кодексом Российской Федерации при ввозе товаров на территорию Российской Федерации и иные территории, находящиеся под ее юрисдикцией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 и налога на добавленную стоимость, уплачиваемого в соответствии со статьей 161 Налогового кодекса Российской Федерации</w:t>
      </w:r>
    </w:p>
    <w:p>
      <w:r>
        <w:rPr>
          <w:b/>
        </w:rPr>
        <w:t xml:space="preserve">7. </w:t>
      </w:r>
      <w:r>
        <w:t>Камеральная налоговая проверка проводится в течение трех месяцев в соответствии со статьей 88 Налогового кодекса Российской Федерации на основе имеющихся у налоговых органов документов (информации) о налогоплательщике с учетом следующих особенностей</w:t>
      </w:r>
    </w:p>
    <w:p>
      <w:r>
        <w:rPr>
          <w:b/>
        </w:rPr>
        <w:t xml:space="preserve">7. </w:t>
      </w:r>
      <w:r>
        <w:t>камеральная налоговая проверка проводится за налоговые периоды истекшего календарного года начиная с 1 февраля следующего календарного года</w:t>
      </w:r>
    </w:p>
    <w:p>
      <w:r>
        <w:rPr>
          <w:b/>
        </w:rPr>
        <w:t xml:space="preserve">7. </w:t>
      </w:r>
      <w:r>
        <w:t>при смене налогового режима камеральная налоговая проверка проводится за истекшие налоговые периоды текущего календарного года со дня, следующего за днем поступления в налоговый орган уведомления, предусмотренного частью 6 статьи 4 настоящего Федерального закона, либо со дня, следующего за днем направления в адрес налогоплательщика уведомления, предусмотренного частью 8 статьи 4 настоящего Федерального закона</w:t>
      </w:r>
    </w:p>
    <w:p>
      <w:r>
        <w:rPr>
          <w:b/>
        </w:rPr>
        <w:t xml:space="preserve">7. </w:t>
      </w:r>
      <w:r>
        <w:t>в случае принятия решения о реорганизации или ликвидации организации камеральная налоговая проверка проводится за истекшие налоговые периоды текущего календарного года со дня, следующего за днем внесения в единый государственный реестр юридических лиц записи о том, что такая организация находится в процессе реорганизации или ликвидации. Ликвидация организации не может быть завершена ранее окончания камеральной налоговой проверки</w:t>
      </w:r>
    </w:p>
    <w:p>
      <w:r>
        <w:rPr>
          <w:b/>
        </w:rPr>
        <w:t>Статья 3. Налогоплательщики. Уполномоченная кредитная организация, операторы электронных площадок</w:t>
      </w:r>
    </w:p>
    <w:p>
      <w:r>
        <w:t>(Наименование в редакции Федерального закона от 08.08.2024 № 259-ФЗ)</w:t>
      </w:r>
    </w:p>
    <w:p>
      <w:r>
        <w:rPr>
          <w:b/>
        </w:rPr>
        <w:t xml:space="preserve">1. </w:t>
      </w:r>
      <w:r>
        <w:t>Налогоплательщиками специального налогового режима (далее - налогоплательщики) признаются организации и индивидуальные предприниматели, перешедшие на специальный налоговый режим и применяющие указанный налоговый режим в порядке, установленном настоящим Федеральным законом</w:t>
      </w:r>
    </w:p>
    <w:p>
      <w:r>
        <w:rPr>
          <w:b/>
        </w:rPr>
        <w:t xml:space="preserve">2. </w:t>
      </w:r>
      <w:r>
        <w:t>Не вправе применять специальный налоговый режим</w:t>
      </w:r>
    </w:p>
    <w:p>
      <w:r>
        <w:rPr>
          <w:b/>
        </w:rPr>
        <w:t xml:space="preserve">3. </w:t>
      </w:r>
      <w:r>
        <w:t>В целях настоящего Федерального закона кредитные организации, операторы электронных площадок присоединяются к информационному обмену с налоговыми органами и осуществляют такой обмен при условии соответствия указанных кредитных организаций (операторов электронных площадок) требованиям (критериям) и соблюдения ими порядка, которые указаны в протоколах информационного обмена, размещаемых федеральным органом исполнительной власти, уполномоченным по контролю и надзору в области налогов и сборов, на своем официальном сайте в информационно-телекоммуникационной сети "Интернет". (В редакции Федерального закона от 08.08.2024 № 259-ФЗ)</w:t>
      </w:r>
    </w:p>
    <w:p>
      <w:r>
        <w:rPr>
          <w:b/>
        </w:rPr>
        <w:t xml:space="preserve">31. </w:t>
      </w:r>
      <w:r>
        <w:t>Налогоплательщики, применяющие специальный налоговый режим, вправе через личный кабинет налогоплательщика уполномочить операторов электронных площадок, осуществляющих информационный обмен с налоговыми органами, на передачу в налоговый орган сведений, установленных статьей 151 настоящего Федерального закона. (Дополнение частью - Федеральный закон от 08.08.2024 № 259-ФЗ)</w:t>
      </w:r>
    </w:p>
    <w:p>
      <w:r>
        <w:rPr>
          <w:b/>
        </w:rPr>
        <w:t xml:space="preserve">4. </w:t>
      </w:r>
      <w:r>
        <w:t>Кредитная организация, осуществляющая в соответствии с частью 3 настоящей статьи информационный обмен с налоговыми органами, признается уполномоченной налогоплательщиком на передачу в налоговый орган сведений об операциях по счету, открытому в этой кредитной организации, об операциях с использованием корпоративного электронного средства платежа для переводов электронных денежных средств, о переводах электронных денежных средств, а также информации, предусмотренной частью 8 статьи 17 и частью 4 статьи 18 настоящего Федерального закона, на период применения таким налогоплательщиком указанного режима налогообложения (далее - уполномоченная кредитная организация). Налоговые органы представляют в электронной форме в соответствии с указанным в части 3 настоящей статьи протоколом информационного обмена в уполномоченную кредитную организацию сведения о дате начала и (или) дате окончания применения налогоплательщиками специального налогового режима</w:t>
      </w:r>
    </w:p>
    <w:p>
      <w:r>
        <w:rPr>
          <w:b/>
        </w:rPr>
        <w:t xml:space="preserve">41. </w:t>
      </w:r>
      <w:r>
        <w:t>Операторами электронных площадок в целях настоящего Федерального закона признаются организации, оказывающие с использованием информационно-телекоммуникационной сети "Интернет" услуги по предоставлению технических, организационных, информационных и иных возможностей с применением информационных технологий и систем для установления контактов и заключения сделок по реализации товаров (работ, услуг, имущественных прав) между продавцами (исполнителями) и покупателями (заказчиками). Налоговые органы представляют в электронной форме в соответствии с указанным в части 3 настоящей статьи протоколом информационного обмена операторам электронных площадок сведения о дате начала и (или) дате окончания применения налогоплательщиками специального налогового режима. (Дополнение частью - Федеральный закон от 08.08.2024 № 259-ФЗ)</w:t>
      </w:r>
    </w:p>
    <w:p>
      <w:r>
        <w:rPr>
          <w:b/>
        </w:rPr>
        <w:t xml:space="preserve">5. </w:t>
      </w:r>
      <w:r>
        <w:t>Федеральный орган исполнительной власти, уполномоченный по контролю и надзору в области налогов и сборов, ведет реестр уполномоченных кредитных организаций, а также реестр операторов электронных площадок и размещает их на своем официальном сайте в информационно-телекоммуникационной сети "Интернет". (В редакции Федерального закона от 08.08.2024 № 259-ФЗ)</w:t>
      </w:r>
    </w:p>
    <w:p>
      <w:r>
        <w:rPr>
          <w:b/>
        </w:rPr>
        <w:t xml:space="preserve">2. </w:t>
      </w:r>
      <w:r>
        <w:t>организации, имеющие филиалы и (или) обособленные подразделения</w:t>
      </w:r>
    </w:p>
    <w:p>
      <w:r>
        <w:rPr>
          <w:b/>
        </w:rPr>
        <w:t xml:space="preserve">2. </w:t>
      </w:r>
      <w:r>
        <w:t>организации, состоящие на учете в налоговом органе по месту нахождения организации, и индивидуальные предприниматели, состоящие на учете по месту жительства физического лица, при условии, что такое место нахождения (место жительства) расположено в субъекте Российской Федерации, не участвующем в эксперименте</w:t>
      </w:r>
    </w:p>
    <w:p>
      <w:r>
        <w:rPr>
          <w:b/>
        </w:rPr>
        <w:t xml:space="preserve">2. </w:t>
      </w:r>
      <w:r>
        <w:t>банки и небанковские кредитные организации</w:t>
      </w:r>
    </w:p>
    <w:p>
      <w:r>
        <w:rPr>
          <w:b/>
        </w:rPr>
        <w:t xml:space="preserve">2. </w:t>
      </w:r>
      <w:r>
        <w:t>страховщики</w:t>
      </w:r>
    </w:p>
    <w:p>
      <w:r>
        <w:rPr>
          <w:b/>
        </w:rPr>
        <w:t xml:space="preserve">2. </w:t>
      </w:r>
      <w:r>
        <w:t>негосударственные пенсионные фонды</w:t>
      </w:r>
    </w:p>
    <w:p>
      <w:r>
        <w:rPr>
          <w:b/>
        </w:rPr>
        <w:t xml:space="preserve">2. </w:t>
      </w:r>
      <w:r>
        <w:t>инвестиционные фонды</w:t>
      </w:r>
    </w:p>
    <w:p>
      <w:r>
        <w:rPr>
          <w:b/>
        </w:rPr>
        <w:t xml:space="preserve">2. </w:t>
      </w:r>
      <w:r>
        <w:t>профессиональные участники рынка ценных бумаг</w:t>
      </w:r>
    </w:p>
    <w:p>
      <w:r>
        <w:rPr>
          <w:b/>
        </w:rPr>
        <w:t xml:space="preserve">2. </w:t>
      </w:r>
      <w:r>
        <w:t>ломбарды</w:t>
      </w:r>
    </w:p>
    <w:p>
      <w:r>
        <w:rPr>
          <w:b/>
        </w:rPr>
        <w:t xml:space="preserve">2. </w:t>
      </w:r>
      <w:r>
        <w:t>организации и индивидуальные предприниматели, производящие подакцизные товары (за исключением подакцизного винограда, вина, игристого вина, включая российское шампанское, виноматериалов, виноградного сусла, произведенных из винограда собственного производства, сахаросодержащих напитков, указанных в подпункте 23 пункта 1 статьи 181 Налогового кодекса Российской Федерации), а также осуществляющие добычу и реализацию полезных ископаемых, за исключением общераспространенных полезных ископаемых; (В редакции Федерального закона от 21.11.2022 № 443-ФЗ) 10) организации, осуществляющие деятельность по организации и проведению азартных игр</w:t>
      </w:r>
    </w:p>
    <w:p>
      <w:r>
        <w:rPr>
          <w:b/>
        </w:rPr>
        <w:t xml:space="preserve">2. </w:t>
      </w:r>
      <w:r>
        <w:t>нотариусы, занимающиеся частной практикой, адвокаты, медиаторы, арбитражные управляющие, оценщики, патентные поверенные и иные лица, занимающиеся в установленном законодательством Российской Федерации порядке частной практикой</w:t>
      </w:r>
    </w:p>
    <w:p>
      <w:r>
        <w:rPr>
          <w:b/>
        </w:rPr>
        <w:t xml:space="preserve">2. </w:t>
      </w:r>
      <w:r>
        <w:t>организации, являющиеся участниками соглашений о разделе продукции</w:t>
      </w:r>
    </w:p>
    <w:p>
      <w:r>
        <w:rPr>
          <w:b/>
        </w:rPr>
        <w:t xml:space="preserve">2. </w:t>
      </w:r>
      <w:r>
        <w:t>организации, в которых доля участия других организаций составляет более 25 процентов. Данное ограничение не распространяется:</w:t>
      </w:r>
    </w:p>
    <w:p>
      <w:r>
        <w:rPr>
          <w:b/>
        </w:rPr>
        <w:t xml:space="preserve">2. </w:t>
      </w:r>
      <w:r>
        <w:t>организации, у которых остаточная стоимость основных средств, определяемая в соответствии с законодательством Российской Федерации о бухгалтерском учете, превышает 150 миллионов рублей</w:t>
      </w:r>
    </w:p>
    <w:p>
      <w:r>
        <w:rPr>
          <w:b/>
        </w:rPr>
        <w:t xml:space="preserve">2. </w:t>
      </w:r>
      <w:r>
        <w:t>казенные и бюджетные учреждения</w:t>
      </w:r>
    </w:p>
    <w:p>
      <w:r>
        <w:rPr>
          <w:b/>
        </w:rPr>
        <w:t xml:space="preserve">2. </w:t>
      </w:r>
      <w:r>
        <w:t>иностранные организации</w:t>
      </w:r>
    </w:p>
    <w:p>
      <w:r>
        <w:rPr>
          <w:b/>
        </w:rPr>
        <w:t xml:space="preserve">2. </w:t>
      </w:r>
      <w:r>
        <w:t>микрофинансовые организации</w:t>
      </w:r>
    </w:p>
    <w:p>
      <w:r>
        <w:rPr>
          <w:b/>
        </w:rPr>
        <w:t xml:space="preserve">2. </w:t>
      </w:r>
      <w:r>
        <w:t>частные агентства занятости, осуществляющие деятельность по предоставлению труда работников (персонала)</w:t>
      </w:r>
    </w:p>
    <w:p>
      <w:r>
        <w:rPr>
          <w:b/>
        </w:rPr>
        <w:t xml:space="preserve">2. </w:t>
      </w:r>
      <w:r>
        <w:t>организации и индивидуальные предприниматели, применяющие иные режимы налогообложения, предусмотренные законодательством Российской Федерации о налогах и сборах</w:t>
      </w:r>
    </w:p>
    <w:p>
      <w:r>
        <w:rPr>
          <w:b/>
        </w:rPr>
        <w:t xml:space="preserve">2. </w:t>
      </w:r>
      <w:r>
        <w:t>организации и индивидуальные предприниматели, являющиеся участниками договора простого товарищества (договора о совместной деятельности), договора инвестиционного товарищества, договора доверительного управления имуществом или концессионного соглашения на территории Российской Федерации</w:t>
      </w:r>
    </w:p>
    <w:p>
      <w:r>
        <w:rPr>
          <w:b/>
        </w:rPr>
        <w:t xml:space="preserve">2. </w:t>
      </w:r>
      <w:r>
        <w:t>организации и индивидуальные предприниматели, ведущие предпринимательскую деятельность в интересах другого лица на основе договоров поручения, договоров комиссии либо агентских договоров (поверенные, комиссионеры, агенты); (В редакции Федерального закона от 08.08.2024 № 259-ФЗ) 22) организации и индивидуальные предприниматели, осуществляющие деятельность по совершению сделок с ценными бумагами и (или) производными финансовыми инструментами, а также по оказанию кредитных и иных финансовых услуг</w:t>
      </w:r>
    </w:p>
    <w:p>
      <w:r>
        <w:rPr>
          <w:b/>
        </w:rPr>
        <w:t xml:space="preserve">2. </w:t>
      </w:r>
      <w:r>
        <w:t>организации и индивидуальные предприниматели, у которых совокупный размер доходов за календарный год, предшествующий году перехода на специальный налоговый режим, либо с начала текущего календарного года превысил 60 миллионов рублей; (В редакции Федерального закона от 08.08.2024 № 259-ФЗ) 24) унитарные предприятия, основанные на праве оперативного управления или хозяйственного ведения</w:t>
      </w:r>
    </w:p>
    <w:p>
      <w:r>
        <w:rPr>
          <w:b/>
        </w:rPr>
        <w:t xml:space="preserve">2. </w:t>
      </w:r>
      <w:r>
        <w:t>некоммерческие организации</w:t>
      </w:r>
    </w:p>
    <w:p>
      <w:r>
        <w:rPr>
          <w:b/>
        </w:rPr>
        <w:t xml:space="preserve">2. </w:t>
      </w:r>
      <w:r>
        <w:t>организации и индивидуальные предприниматели, привлекающие работников для осуществления работ, указанных в списках соответствующих работ, производств, профессий, должностей, специальностей и учреждений (организаций), утвержденных Правительством Российской Федерации в соответствии с частью 1 статьи 30 и статьей 31 Федерального закона от 28 декабря 2013 года № 400-ФЗ "О страховых пенсиях"</w:t>
      </w:r>
    </w:p>
    <w:p>
      <w:r>
        <w:rPr>
          <w:b/>
        </w:rPr>
        <w:t xml:space="preserve">2. </w:t>
      </w:r>
      <w:r>
        <w:t>организации и индивидуальные предприниматели, привлекающие к трудовой деятельности физических лиц, не являющихся налоговыми резидентами Российской Федерации</w:t>
      </w:r>
    </w:p>
    <w:p>
      <w:r>
        <w:rPr>
          <w:b/>
        </w:rPr>
        <w:t xml:space="preserve">2. </w:t>
      </w:r>
      <w:r>
        <w:t>организации и индивидуальные предприниматели, средняя численность работников которых за налоговый период, определяемая в порядке, устанавливаемом федеральным органом исполнительной власти, уполномоченным в области статистики, превышает пять человек</w:t>
      </w:r>
    </w:p>
    <w:p>
      <w:r>
        <w:rPr>
          <w:b/>
        </w:rPr>
        <w:t xml:space="preserve">2. </w:t>
      </w:r>
      <w:r>
        <w:t>организации и индивидуальные предприниматели, имеющие счета, корпоративные электронные средства платежа для переводов электронных денежных средств в кредитной организации, не включенной в реестр уполномоченных кредитных организаций, предусмотренный частью 5 настоящей статьи</w:t>
      </w:r>
    </w:p>
    <w:p>
      <w:r>
        <w:rPr>
          <w:b/>
        </w:rPr>
        <w:t xml:space="preserve">2. </w:t>
      </w:r>
      <w:r>
        <w:t>организации и индивидуальные предприниматели, являющиеся источниками выплаты доходов физическим лицам, облагаемых налогом на доходы физических лиц по налоговым ставкам, предусмотренным пунктами 2 - 31, 5 и 6 статьи 224 Налогового кодекса Российской Федерации, в порядке, установленном главой 23 Налогового кодекса Российской Федерации, источниками доходов в натуральной форме, а также доходов физических лиц, полученных в виде материальной выгоды в результате взаимоотношений с указанными организациями и индивидуальными предпринимателями</w:t>
      </w:r>
    </w:p>
    <w:p>
      <w:r>
        <w:rPr>
          <w:b/>
        </w:rPr>
        <w:t xml:space="preserve">2. </w:t>
      </w:r>
      <w:r>
        <w:t>организации и индивидуальные предприниматели, осуществляющие выплату доходов физическим лицам в наличной форме</w:t>
      </w:r>
    </w:p>
    <w:p>
      <w:r>
        <w:rPr>
          <w:b/>
        </w:rPr>
        <w:t xml:space="preserve">2. </w:t>
      </w:r>
      <w:r>
        <w:t>крестьянские фермерские хозяйства</w:t>
      </w:r>
    </w:p>
    <w:p>
      <w:r>
        <w:rPr>
          <w:b/>
        </w:rPr>
        <w:t xml:space="preserve">2. </w:t>
      </w:r>
      <w:r>
        <w:t>(Пункт утратил силу - Федеральный закон от 28.12.2022 № 565-ФЗ) 34) организации и индивидуальные предприниматели, осуществляющие производство ювелирных и других изделий из драгоценных металлов и (или) оптовую (розничную) торговлю ювелирными и другими изделиями из драгоценных металлов. Положения настоящего пункта не применяются в отношении организаций и индивидуальных предпринимателей, осуществляющих производство ювелирных и других изделий из серебра и (или) оптовую (розничную) торговлю ювелирными и другими изделиями из серебра; (Дополнение пунктом - Федеральный закон от 31.07.2023 № 389-ФЗ) (В редакции Федерального закона от 23.03.2024 № 49-ФЗ) 35) организации и индивидуальные предприниматели, осуществляющие майнинг цифровой валюты, а также реализацию (приобретение) цифровой валюты. (Дополнение пунктом - Федеральный закон от 29.11.2024 № 418-ФЗ)</w:t>
      </w:r>
    </w:p>
    <w:p>
      <w:r>
        <w:rPr>
          <w:b/>
        </w:rPr>
        <w:t xml:space="preserve">2. </w:t>
      </w:r>
      <w:r>
        <w:t>на организации, уставный капитал которых полностью состоит из вкладов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w:t>
      </w:r>
    </w:p>
    <w:p>
      <w:r>
        <w:rPr>
          <w:b/>
        </w:rPr>
        <w:t xml:space="preserve">2. </w:t>
      </w:r>
      <w:r>
        <w:t>на учрежденные в соответствии с Федеральным законом от 23 августа 1996 года № 127-ФЗ "О науке и государственной научно-технической политике" бюджетными и автономными научными учреждениями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научным учреждениям (в том числе совместно с другими лицами)</w:t>
      </w:r>
    </w:p>
    <w:p>
      <w:r>
        <w:rPr>
          <w:b/>
        </w:rPr>
        <w:t xml:space="preserve">2. </w:t>
      </w:r>
      <w:r>
        <w:t>на учрежденные в соответствии с Федеральным законом от 29 декабря 2012 года № 273-ФЗ "Об образовании в Российской Федерации" образовательными организациями высшего образования, являющимися бюджетными и автономными учреждениями,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w:t>
      </w:r>
    </w:p>
    <w:p>
      <w:r>
        <w:rPr>
          <w:b/>
        </w:rPr>
        <w:t>Статья 4. Порядок и условия начала и прекращения применения специального налогового режима</w:t>
      </w:r>
    </w:p>
    <w:p>
      <w:r>
        <w:rPr>
          <w:b/>
        </w:rPr>
        <w:t xml:space="preserve">1. </w:t>
      </w:r>
      <w:r>
        <w:t>Организации и индивидуальные предприниматели, изъявившие желание перейти на специальный налоговый режим со следующего календарного года, уведомляют об этом налоговый орган не позднее 31 декабря календарного года, предшествующего календарному году, начиная с которого они переходят на специальный налоговый режим, через личный кабинет налогоплательщика, если иное не установлено частью 11 настоящей статьи. (В редакции Федерального закона от 08.08.2024 № 259-ФЗ)</w:t>
      </w:r>
    </w:p>
    <w:p>
      <w:r>
        <w:rPr>
          <w:b/>
        </w:rPr>
        <w:t xml:space="preserve">11. </w:t>
      </w:r>
      <w:r>
        <w:t>Организации и индивидуальные предприниматели, применяющие упрощенную систему налогообложения, индивидуальные предприниматели, применяющие специальный налоговый режим "Налог на профессиональный доход", вправе перейти на специальный налоговый режим со следующего календарного месяца, уведомив налоговый орган о переходе на специальный налоговый режим и об отказе от применения упрощенной системы налогообложения, специального налогового режима "Налог на профессиональный доход" не позднее последнего числа месяца, предшествующего месяцу, начиная с которого они переходят на специальный налоговый режим, через личный кабинет налогоплательщика или уполномоченную кредитную организацию. Налогоплательщики, перешедшие на специальный налоговый режим после начала календарного года, не вправе перейти на иной режим налогообложения в течение 12 календарных месяцев с даты начала применения специального налогового режима. (Дополнение частью - Федеральный закон от 08.08.2024 № 259-ФЗ)</w:t>
      </w:r>
    </w:p>
    <w:p>
      <w:r>
        <w:rPr>
          <w:b/>
        </w:rPr>
        <w:t xml:space="preserve">2. </w:t>
      </w:r>
      <w:r>
        <w:t>Вновь созданная организация и вновь зарегистрированный индивидуальный предприниматель уведомляют через личный кабинет налогоплательщика о переходе на специальный налоговый режим не позднее 30 календарных дней с даты постановки на учет в налоговом органе, указанной в документе, подтверждающем постановку на учет в налоговом органе, выданном в соответствии с абзацем четвертым пункта 2 статьи 84 Налогового кодекса Российской Федерации. В этом случае организация и индивидуальный предприниматель признаются налогоплательщиками, перешедшими на специальный налоговый режим, с даты постановки на учет в налоговом органе, указанной в документе, подтверждающем постановку на учет в налоговом органе</w:t>
      </w:r>
    </w:p>
    <w:p>
      <w:r>
        <w:rPr>
          <w:b/>
        </w:rPr>
        <w:t xml:space="preserve">3. </w:t>
      </w:r>
      <w:r>
        <w:t>В уведомлениях, предусмотренных частями 1, 11 и 2 настоящей статьи, указывается выбранный объект налогообложения. (В редакции Федерального закона от 08.08.2024 № 259-ФЗ)</w:t>
      </w:r>
    </w:p>
    <w:p>
      <w:r>
        <w:rPr>
          <w:b/>
        </w:rPr>
        <w:t xml:space="preserve">4. </w:t>
      </w:r>
      <w:r>
        <w:t>Организации и индивидуальные предприниматели вправе уполномочить кредитную организацию, включенную в реестр, указанный в части 5 статьи 3 настоящего Федерального закона, на представление в налоговый орган уведомления о переходе на специальный налоговый режим</w:t>
      </w:r>
    </w:p>
    <w:p>
      <w:r>
        <w:rPr>
          <w:b/>
        </w:rPr>
        <w:t xml:space="preserve">5. </w:t>
      </w:r>
      <w:r>
        <w:t>Налогоплательщик не вправе до окончания календарного года перейти на иной режим налогообложения, если иное не предусмотрено настоящей статьей. При переходе на иной режим налогообложения налогоплательщик обязан уведомить в электронной форме налоговый орган через личный кабинет налогоплательщика или уполномоченную кредитную организацию о переходе на иной режим налогообложения не позднее 31 декабря календарного года, предшествующего календарному году, начиная с которого он переходит на иной режим налогообложения</w:t>
      </w:r>
    </w:p>
    <w:p>
      <w:r>
        <w:rPr>
          <w:b/>
        </w:rPr>
        <w:t xml:space="preserve">6. </w:t>
      </w:r>
      <w:r>
        <w:t>Налогоплательщик утрачивает право на применение специального налогового режима при нарушении требований, предусмотренных частью 2 статьи 3 настоящего Федерального закона, с начала календарного месяца, в котором допущено несоответствие указанным требованиям (далее - дата утраты права). В этом случае такой налогоплательщик обязан уведомить в электронной форме налоговый орган через личный кабинет налогоплательщика или уполномоченную кредитную организацию об утрате права на применение специального налогового режима не позднее 15-го числа месяца, следующего за месяцем, в котором возникло несоблюдение требований, предусмотренных частью 2 статьи 3 настоящего Федерального закона, а также считается перешедшим на общий режим налогообложения с даты утраты права, если иное не установлено настоящей статьей</w:t>
      </w:r>
    </w:p>
    <w:p>
      <w:r>
        <w:rPr>
          <w:b/>
        </w:rPr>
        <w:t xml:space="preserve">7. </w:t>
      </w:r>
      <w:r>
        <w:t>В случае направления уведомлений, указанных в части 1, 11, 2 или 6 настоящей статьи, через уполномоченную кредитную организацию такое уведомление представляется в налоговый орган в электронной форме с использованием усиленной квалифицированной электронной подписи уполномоченной кредитной организации. (В редакции Федерального закона от 08.08.2024 № 259-ФЗ)</w:t>
      </w:r>
    </w:p>
    <w:p>
      <w:r>
        <w:rPr>
          <w:b/>
        </w:rPr>
        <w:t xml:space="preserve">8. </w:t>
      </w:r>
      <w:r>
        <w:t>При наличии информации о несоблюдении налогоплательщиком требований, предусмотренных частью 2 статьи 3 настоящего Федерального закона, налоговый орган уведомляет указанного налогоплательщика об утрате права на применение специального налогового режима через личный кабинет налогоплательщика в течение 10 дней с даты выявления несоответствия указанным требованиям при отсутствии уведомления налогоплательщика об утрате такого права</w:t>
      </w:r>
    </w:p>
    <w:p>
      <w:r>
        <w:rPr>
          <w:b/>
        </w:rPr>
        <w:t xml:space="preserve">9. </w:t>
      </w:r>
      <w:r>
        <w:t>Организации и индивидуальные предприниматели, утратившие право на применение специального налогового режима или перешедшие на иной режим налогообложения в соответствии с частью 11 настоящей статьи, вправе уведомить налоговый орган о переходе на упрощенную систему налогообложения или систему налогообложения для сельскохозяйственных товаропроизводителей (единый сельскохозяйственный налог) с даты утраты права. В таком случае налогоплательщик должен уведомить через личный кабинет налогоплательщика налоговый орган о переходе на упрощенную систему налогообложения или систему налогообложения для сельскохозяйственных товаропроизводителей (единый сельскохозяйственный налог) одновременно с направлением указанного в части 11 или 6 настоящей статьи уведомления либо не позднее 30 дней со дня получения уведомления, указанного в части 8 настоящей статьи. (В редакции Федерального закона от 08.08.2024 № 259-ФЗ)</w:t>
      </w:r>
    </w:p>
    <w:p>
      <w:r>
        <w:rPr>
          <w:b/>
        </w:rPr>
        <w:t>Статья 5. Объекты налогообложения</w:t>
      </w:r>
    </w:p>
    <w:p>
      <w:r>
        <w:rPr>
          <w:b/>
        </w:rPr>
        <w:t xml:space="preserve">1. </w:t>
      </w:r>
      <w:r>
        <w:t>Объектом налогообложения признаются</w:t>
      </w:r>
    </w:p>
    <w:p>
      <w:r>
        <w:rPr>
          <w:b/>
        </w:rPr>
        <w:t xml:space="preserve">2. </w:t>
      </w:r>
      <w:r>
        <w:t>Выбор объекта налогообложения осуществляется самим налогоплательщиком. Объект налогообложения может изменяться налогоплательщиком ежегодно. Объект налогообложения может быть изменен с начала календарного года, если налогоплательщик уведомит об этом налоговый орган до 31 декабря года, предшествующего году, в котором налогоплательщик предполагает изменить объект налогообложения. В течение календарного года изменение объекта налогообложения не допускается</w:t>
      </w:r>
    </w:p>
    <w:p>
      <w:r>
        <w:rPr>
          <w:b/>
        </w:rPr>
        <w:t xml:space="preserve">1. </w:t>
      </w:r>
      <w:r>
        <w:t>доходы</w:t>
      </w:r>
    </w:p>
    <w:p>
      <w:r>
        <w:rPr>
          <w:b/>
        </w:rPr>
        <w:t xml:space="preserve">1. </w:t>
      </w:r>
      <w:r>
        <w:t>доходы, уменьшенные на величину расходов</w:t>
      </w:r>
    </w:p>
    <w:p>
      <w:r>
        <w:rPr>
          <w:b/>
        </w:rPr>
        <w:t>Статья 6. Порядок определения доходов и расходов</w:t>
      </w:r>
    </w:p>
    <w:p>
      <w:r>
        <w:rPr>
          <w:b/>
        </w:rPr>
        <w:t xml:space="preserve">1. </w:t>
      </w:r>
      <w:r>
        <w:t>При определении объекта налогообложения учитываются доходы, определяемые в порядке, установленном пунктами 1 и 2 статьи 248 Налогового кодекса Российской Федерации</w:t>
      </w:r>
    </w:p>
    <w:p>
      <w:r>
        <w:rPr>
          <w:b/>
        </w:rPr>
        <w:t xml:space="preserve">2. </w:t>
      </w:r>
      <w:r>
        <w:t>При определении объекта налогообложения не учитываются</w:t>
      </w:r>
    </w:p>
    <w:p>
      <w:r>
        <w:rPr>
          <w:b/>
        </w:rPr>
        <w:t xml:space="preserve">3. </w:t>
      </w:r>
      <w:r>
        <w:t>При определении объекта налогообложения налогоплательщик уменьшает полученные доходы на расходы при условии их соответствия критериям, указанным в пункте 1 статьи 252 Налогового кодекса Российской Федерации</w:t>
      </w:r>
    </w:p>
    <w:p>
      <w:r>
        <w:rPr>
          <w:b/>
        </w:rPr>
        <w:t xml:space="preserve">4. </w:t>
      </w:r>
      <w:r>
        <w:t>При определении объекта налогообложения не учитываются расходы</w:t>
      </w:r>
    </w:p>
    <w:p>
      <w:r>
        <w:rPr>
          <w:b/>
        </w:rPr>
        <w:t xml:space="preserve">5. </w:t>
      </w:r>
      <w:r>
        <w:t>Доходы (расходы) в виде положительной (отрицательной) курсовой разницы, образующейся вследствие отклонения курса продажи (покупки) иностранной валюты от официального курса, установленного Центральным банком Российской Федерации на дату перехода права собственности на иностранную валюту, а также доходы (расходы), возникающие при переоценке имущества в виде валютных ценностей и требований (обязательств), стоимость которых выражена в иностранной валюте, в том числе по валютным счетам в банках, в связи с изменением официального курса иностранной валюты к валюте Российской Федерации, установленного Центральным банком Российской Федерации, в целях настоящего Федерального закона не определяются и не учитываются при определении объекта налогообложения</w:t>
      </w:r>
    </w:p>
    <w:p>
      <w:r>
        <w:rPr>
          <w:b/>
        </w:rPr>
        <w:t xml:space="preserve">2. </w:t>
      </w:r>
      <w:r>
        <w:t>доходы, указанные в статье 251 Налогового кодекса Российской Федерации</w:t>
      </w:r>
    </w:p>
    <w:p>
      <w:r>
        <w:rPr>
          <w:b/>
        </w:rPr>
        <w:t xml:space="preserve">2. </w:t>
      </w:r>
      <w:r>
        <w:t>доходы индивидуального предпринимателя в виде дивидендов, а также доходы, облагаемые по налоговым ставкам, предусмотренным пунктами 2 и 5 статьи 224 Налогового кодекса Российской Федерации, в порядке, установленном главой 23 Налогового кодекса Российской Федерации</w:t>
      </w:r>
    </w:p>
    <w:p>
      <w:r>
        <w:rPr>
          <w:b/>
        </w:rPr>
        <w:t xml:space="preserve">2. </w:t>
      </w:r>
      <w:r>
        <w:t>доходы организации, облагаемые налогом на прибыль организаций по налоговым ставкам, предусмотренным пунктами 16, 3 и 4 статьи 284 Налогового кодекса Российской Федерации, в порядке, установленном главой 25 Налогового кодекса Российской Федерации</w:t>
      </w:r>
    </w:p>
    <w:p>
      <w:r>
        <w:rPr>
          <w:b/>
        </w:rPr>
        <w:t xml:space="preserve">4. </w:t>
      </w:r>
      <w:r>
        <w:t>в виде сумм начисленных налогоплательщиком дивидендов и других сумм прибыли после налогообложения</w:t>
      </w:r>
    </w:p>
    <w:p>
      <w:r>
        <w:rPr>
          <w:b/>
        </w:rPr>
        <w:t xml:space="preserve">4. </w:t>
      </w:r>
      <w:r>
        <w:t>в виде пени, штрафов и иных санкций, перечисляемых в бюджет (в государственные внебюджетные фонды), процентов, подлежащих уплате в бюджет в соответствии со статьей 1761 Налогового кодекса Российской Федерации, а также в виде штрафов и других санкций, взимаемых государственными организациями, которым законодательством Российской Федерации предоставлено право наложения указанных санкций</w:t>
      </w:r>
    </w:p>
    <w:p>
      <w:r>
        <w:rPr>
          <w:b/>
        </w:rPr>
        <w:t xml:space="preserve">4. </w:t>
      </w:r>
      <w:r>
        <w:t>в виде взноса в уставный (складочный) капитал, вклада в имущество организации</w:t>
      </w:r>
    </w:p>
    <w:p>
      <w:r>
        <w:rPr>
          <w:b/>
        </w:rPr>
        <w:t xml:space="preserve">4. </w:t>
      </w:r>
      <w:r>
        <w:t>в виде средств или иного имущества, которые переданы по договорам кредита или займа (иных аналогичных средств или иного имущества независимо от формы оформления заимствований, включая долговые ценные бумаги), а также в виде средств или иного имущества, которые направлены в погашение таких заимствований</w:t>
      </w:r>
    </w:p>
    <w:p>
      <w:r>
        <w:rPr>
          <w:b/>
        </w:rPr>
        <w:t xml:space="preserve">4. </w:t>
      </w:r>
      <w:r>
        <w:t>в виде сумм добровольных членских взносов (включая вступительные взносы) в общественные организации, сумм добровольных взносов участников союзов, ассоциаций, организаций (объединений) на содержание указанных союзов, ассоциаций, организаций (объединений)</w:t>
      </w:r>
    </w:p>
    <w:p>
      <w:r>
        <w:rPr>
          <w:b/>
        </w:rPr>
        <w:t xml:space="preserve">4. </w:t>
      </w:r>
      <w:r>
        <w:t>в виде стоимости безвозмездно переданного имущества (работ, услуг, имущественных прав), включая вклад денежными средствами, и расходов, связанных с такой передачей</w:t>
      </w:r>
    </w:p>
    <w:p>
      <w:r>
        <w:rPr>
          <w:b/>
        </w:rPr>
        <w:t xml:space="preserve">4. </w:t>
      </w:r>
      <w:r>
        <w:t>в виде стоимости имущества, переданного в рамках целевого финансирования в соответствии с подпунктом 14 пункта 1 статьи 251 Налогового кодекса Российской Федерации</w:t>
      </w:r>
    </w:p>
    <w:p>
      <w:r>
        <w:rPr>
          <w:b/>
        </w:rPr>
        <w:t xml:space="preserve">4. </w:t>
      </w:r>
      <w:r>
        <w:t>в виде сумм налогов, предъявленных в соответствии с Налоговым кодексом Российской Федерации налогоплательщиком покупателю (приобретателю) товаров (работ, услуг, имущественных прав), налога, уплачиваемого в соответствии с настоящим Федеральным законом</w:t>
      </w:r>
    </w:p>
    <w:p>
      <w:r>
        <w:rPr>
          <w:b/>
        </w:rPr>
        <w:t xml:space="preserve">4. </w:t>
      </w:r>
      <w:r>
        <w:t>в виде средств, перечисляемых профсоюзным организациям</w:t>
      </w:r>
    </w:p>
    <w:p>
      <w:r>
        <w:rPr>
          <w:b/>
        </w:rPr>
        <w:t xml:space="preserve">4. </w:t>
      </w:r>
      <w:r>
        <w:t>в виде расходов на любые виды вознаграждений, предоставляемых руководству или работникам помимо вознаграждений, выплачиваемых на основании трудовых договоров (контрактов)</w:t>
      </w:r>
    </w:p>
    <w:p>
      <w:r>
        <w:rPr>
          <w:b/>
        </w:rPr>
        <w:t xml:space="preserve">4. </w:t>
      </w:r>
      <w:r>
        <w:t>в виде премий, выплачиваемых работникам за счет средств специального назначения или целевых поступлений</w:t>
      </w:r>
    </w:p>
    <w:p>
      <w:r>
        <w:rPr>
          <w:b/>
        </w:rPr>
        <w:t xml:space="preserve">4. </w:t>
      </w:r>
      <w:r>
        <w:t>в виде сумм материальной помощи работникам</w:t>
      </w:r>
    </w:p>
    <w:p>
      <w:r>
        <w:rPr>
          <w:b/>
        </w:rPr>
        <w:t xml:space="preserve">4. </w:t>
      </w:r>
      <w:r>
        <w:t>на оплату дополнительно предоставляемых по коллективному договору (сверх предусмотренных действующим законодательством) отпусков работникам, в том числе женщинам, воспитывающим детей</w:t>
      </w:r>
    </w:p>
    <w:p>
      <w:r>
        <w:rPr>
          <w:b/>
        </w:rPr>
        <w:t xml:space="preserve">4. </w:t>
      </w:r>
      <w:r>
        <w:t>в виде надбавок к пенсиям, единовременных пособий уходящим на пенсию ветеранам труда, доходов (дивидендов, процентов) по акциям или вкладам трудового коллектива организации, компенсационных начислений в связи с повышением цен, производимых сверх размеров индексации доходов по решениям Правительства Российской Федерации, компенсаций удорожания стоимости питания в столовых, буфетах или профилакториях либо предоставления его по льготным ценам или бесплатно, за исключением специального питания для отдельных категорий работников в случаях, предусмотренных действующим законодательством, и за исключением случаев, когда бесплатное или льготное питание предусмотрено трудовыми договорами (контрактами) и (или) коллективными договорами</w:t>
      </w:r>
    </w:p>
    <w:p>
      <w:r>
        <w:rPr>
          <w:b/>
        </w:rPr>
        <w:t xml:space="preserve">4. </w:t>
      </w:r>
      <w:r>
        <w:t>на оплату проезда к месту работы и обратно транспортом общего пользования, специальными маршрутами, ведомственным транспортом, за исключением сумм, подлежащих включению в состав расходов на производство и реализацию товаров (работ, услуг) в силу технологических особенностей производства, и за исключением случаев, когда расходы на оплату проезда к месту работы и обратно предусмотрены трудовыми договорами (контрактами) и (или) коллективными договорами</w:t>
      </w:r>
    </w:p>
    <w:p>
      <w:r>
        <w:rPr>
          <w:b/>
        </w:rPr>
        <w:t xml:space="preserve">4. </w:t>
      </w:r>
      <w:r>
        <w:t>на оплату путевок на лечение или отдых, экскурсий или путешествий, если иное не предусмотрено пунктом 242 части второй статьи 255 Налогового кодекса Российской Федерации, посещений культурно-зрелищных или физкультурных (спортивных) мероприятий, подписки, не относящейся к подписке на нормативно-техническую и иную используемую в производственных целях литературу, и на оплату товаров для личного потребления работников, а также другие аналогичные расходы, произведенные в пользу работников</w:t>
      </w:r>
    </w:p>
    <w:p>
      <w:r>
        <w:rPr>
          <w:b/>
        </w:rPr>
        <w:t xml:space="preserve">4. </w:t>
      </w:r>
      <w:r>
        <w:t>в виде стоимости переданных налогоплательщиком-эмитентом акций, распределяемых между акционерами по решению общего собрания акционеров пропорционально количеству принадлежащих им акций, либо разница между номинальной стоимостью новых акций, переданных взамен первоначальных, и номинальной стоимостью первоначальных акций акционера при распределении между акционерами акций при увеличении уставного капитала эмитента</w:t>
      </w:r>
    </w:p>
    <w:p>
      <w:r>
        <w:rPr>
          <w:b/>
        </w:rPr>
        <w:t xml:space="preserve">4. </w:t>
      </w:r>
      <w:r>
        <w:t>в виде имущества или имущественных прав, переданных в качестве залога</w:t>
      </w:r>
    </w:p>
    <w:p>
      <w:r>
        <w:rPr>
          <w:b/>
        </w:rPr>
        <w:t xml:space="preserve">4. </w:t>
      </w:r>
      <w:r>
        <w:t>в виде сумм выплаченных подъемных сверх норм, установленных законодательством Российской Федерации</w:t>
      </w:r>
    </w:p>
    <w:p>
      <w:r>
        <w:rPr>
          <w:b/>
        </w:rPr>
        <w:t xml:space="preserve">4. </w:t>
      </w:r>
      <w:r>
        <w:t>в виде взносов, вкладов и иных обязательных платежей, уплачиваемых некоммерческим организациям и международным организациям, за исключением указанных в подпунктах 29 и 30 пункта 1 статьи 264 Налогового кодекса Российской Федерации</w:t>
      </w:r>
    </w:p>
    <w:p>
      <w:r>
        <w:rPr>
          <w:b/>
        </w:rPr>
        <w:t xml:space="preserve">4. </w:t>
      </w:r>
      <w:r>
        <w:t>в виде сумм отчислений на формирование фондов поддержки научной, научно-технической и инновационной деятельности, созданных в соответствии с Федеральным законом от 23 августа 1996 года № 127-ФЗ "О науке и государственной научно-технической политике", сверх сумм отчислений, предусмотренных подпунктом 6 пункта 2 статьи 262 Налогового кодекса Российской Федерации</w:t>
      </w:r>
    </w:p>
    <w:p>
      <w:r>
        <w:rPr>
          <w:b/>
        </w:rPr>
        <w:t xml:space="preserve">4. </w:t>
      </w:r>
      <w:r>
        <w:t>в виде средств, переданных медицинским организациям для оплаты медицинской помощи застрахованным лицам в соответствии с договором на оказание и оплату медицинской помощи по обязательному медицинскому страхованию, заключенным в соответствии с законодательством Российской Федерации об обязательном медицинском страховании</w:t>
      </w:r>
    </w:p>
    <w:p>
      <w:r>
        <w:rPr>
          <w:b/>
        </w:rPr>
        <w:t xml:space="preserve">4. </w:t>
      </w:r>
      <w:r>
        <w:t>в виде сумм вознаграждений и иных выплат, осуществляемых членам совета директоров</w:t>
      </w:r>
    </w:p>
    <w:p>
      <w:r>
        <w:rPr>
          <w:b/>
        </w:rPr>
        <w:t xml:space="preserve">4. </w:t>
      </w:r>
      <w:r>
        <w:t>в виде стоимости исключительных прав на изобретения, полезные модели, промышленные образцы, программы для электронных вычислительных машин, базы данных, топологии интегральных микросхем, секреты производства (ноу-хау), если эти права ранее получены налогоплательщиком, являвшимся исполнителем государственного контракта, в ходе реализации которого созданы соответствующие результаты интеллектуальной деятельности, от государственного заказчика по договору о безвозмездном отчуждении</w:t>
      </w:r>
    </w:p>
    <w:p>
      <w:r>
        <w:rPr>
          <w:b/>
        </w:rPr>
        <w:t xml:space="preserve">4. </w:t>
      </w:r>
      <w:r>
        <w:t>расходы, осуществленные за счет субсидий, указанных в подпункте 60 пункта 1 статьи 251 Налогового кодекса Российской Федерации</w:t>
      </w:r>
    </w:p>
    <w:p>
      <w:r>
        <w:rPr>
          <w:b/>
        </w:rPr>
        <w:t xml:space="preserve">4. </w:t>
      </w:r>
      <w:r>
        <w:t>расходы, осуществленные в наличной форме, за исключением расходов, фиксация которых проведена через контрольно-кассовую технику, зарегистрированную в соответствии с законодательством Российской Федерации о применении контрольно-кассовой техники; (В редакции Федерального закона от 08.08.2024 № 259-ФЗ) 27) иные расходы, не соответствующие критериям, указанным в пункте 1 статьи 252 Налогового кодекса Российской Федерации</w:t>
      </w:r>
    </w:p>
    <w:p>
      <w:r>
        <w:rPr>
          <w:b/>
        </w:rPr>
        <w:t>Статья 7. Порядок признания доходов</w:t>
      </w:r>
    </w:p>
    <w:p>
      <w:r>
        <w:rPr>
          <w:b/>
        </w:rPr>
        <w:t xml:space="preserve">1. </w:t>
      </w:r>
      <w:r>
        <w:t>Датой получения доходов признается дата поступления денежных средств (включая суммы предварительной оплаты) на счета в банках, и (или) на счет цифрового рубля, и (или) в кассу, получения иного имущества (работ, услуг) и (или) имущественных прав, а также погашения задолженности (оплаты) налогоплательщику иным способом, если иное не предусмотрено настоящей статьей. (В редакции Федерального закона от 19.12.2023 № 610-ФЗ)</w:t>
      </w:r>
    </w:p>
    <w:p>
      <w:r>
        <w:rPr>
          <w:b/>
        </w:rPr>
        <w:t xml:space="preserve">2. </w:t>
      </w:r>
      <w:r>
        <w:t>В случае возврата налогоплательщиком сумм, ранее полученных в счет оплаты поставки товаров, выполнения работ, оказания услуг, передачи имущественных прав, на сумму возврата уменьшаются доходы того налогового периода, в котором произведен возврат</w:t>
      </w:r>
    </w:p>
    <w:p>
      <w:r>
        <w:rPr>
          <w:b/>
        </w:rPr>
        <w:t xml:space="preserve">3. </w:t>
      </w:r>
      <w:r>
        <w:t>В случае возврата налогоплательщику-покупателю сумм, ранее уплаченных им в счет оплаты поставки товаров, выполнения работ, оказания услуг, передачи имущественных прав и учтенных в предыдущих налоговых периодах в составе расходов, такие суммы учитываются налогоплательщиком в составе доходов в том налоговом периоде, в котором произведен возврат</w:t>
      </w:r>
    </w:p>
    <w:p>
      <w:r>
        <w:rPr>
          <w:b/>
        </w:rPr>
        <w:t xml:space="preserve">4. </w:t>
      </w:r>
      <w:r>
        <w:t>По операциям, при осуществлении расчетов по которым в соответствии с законодательством Российской Федерации о применении контрольно-кассовой техники применяется контрольно-кассовая техника, датой получения доходов признается дата формирования соответствующего фискального документа</w:t>
      </w:r>
    </w:p>
    <w:p>
      <w:r>
        <w:rPr>
          <w:b/>
        </w:rPr>
        <w:t xml:space="preserve">5. </w:t>
      </w:r>
      <w:r>
        <w:t>Датой получения доходов налогоплательщиком на основе агентских договоров, договоров поручения либо договоров комиссии у принципала, доверителя либо комитента признается дата поступления денежных средств на его счета в банках и (или) в кассу, получения иного имущества (работ, услуг) и (или) имущественных прав, а также погашения задолженности (оплаты) налогоплательщику иным способом (в том числе путем зачета встречных однородных требований или перечисления (выплаты) денежных средств по поручению принципала, доверителя либо комитента третьим лицам). (Дополнение частью - Федеральный закон от 08.08.2024 № 259-ФЗ)</w:t>
      </w:r>
    </w:p>
    <w:p>
      <w:r>
        <w:rPr>
          <w:b/>
        </w:rPr>
        <w:t>Статья 8. Порядок признания расходов</w:t>
      </w:r>
    </w:p>
    <w:p>
      <w:r>
        <w:t>Расходами налогоплательщика признаются затраты после их фактической оплаты, включая суммы предварительной оплаты. (В редакции Федерального закона от 08.08.2024 № 259-ФЗ)</w:t>
      </w:r>
    </w:p>
    <w:p>
      <w:r>
        <w:rPr>
          <w:b/>
        </w:rPr>
        <w:t>Статья 9. Налоговая база</w:t>
      </w:r>
    </w:p>
    <w:p>
      <w:r>
        <w:rPr>
          <w:b/>
        </w:rPr>
        <w:t xml:space="preserve">1. </w:t>
      </w:r>
      <w:r>
        <w:t>В случае, если объектом налогообложения являются доходы, налоговой базой признается денежное выражение доходов налогоплательщика</w:t>
      </w:r>
    </w:p>
    <w:p>
      <w:r>
        <w:rPr>
          <w:b/>
        </w:rPr>
        <w:t xml:space="preserve">2. </w:t>
      </w:r>
      <w:r>
        <w:t>В случае, если объектом налогообложения являются доходы, уменьшенные на величину расходов, налоговой базой признается денежное выражение доходов налогоплательщика, уменьшенных на величину его расходов</w:t>
      </w:r>
    </w:p>
    <w:p>
      <w:r>
        <w:rPr>
          <w:b/>
        </w:rPr>
        <w:t xml:space="preserve">3. </w:t>
      </w:r>
      <w:r>
        <w:t>Налогоплательщик при применении в качестве объекта налогообложения доходов, уменьшенных на величину расходов, уплачивает минимальный налог в порядке, предусмотренном частью 4 настоящей статьи</w:t>
      </w:r>
    </w:p>
    <w:p>
      <w:r>
        <w:rPr>
          <w:b/>
        </w:rPr>
        <w:t xml:space="preserve">4. </w:t>
      </w:r>
      <w:r>
        <w:t>Сумма минимального налога исчисляется за налоговый период в размере 3 процентов налоговой базы, которой являются доходы, определяемые в соответствии с частью 1 статьи 6 настоящего Федерального закона. Минимальный налог уплачивается в случае, если за налоговый период сумма налога, исчисленного в порядке, предусмотренном статьей 12 настоящего Федерального закона, меньше суммы исчисленного минимального налога. Сумма разницы между суммой уплаченного минимального налога и суммой налога, исчисленной в общем порядке, увеличивает расходы следующих налоговых периодов при исчислении налоговой базы, в том числе увеличивает сумму убытков, которые могут быть перенесены на будущее в соответствии с частями 5 - 8 настоящей статьи</w:t>
      </w:r>
    </w:p>
    <w:p>
      <w:r>
        <w:rPr>
          <w:b/>
        </w:rPr>
        <w:t xml:space="preserve">5. </w:t>
      </w:r>
      <w:r>
        <w:t>При применении налогоплательщиком в качестве объекта налогообложения доходов, уменьшенных на величину расходов, исчисленная по итогам налогового периода налоговая база уменьшается на сумму убытка, полученного по итогам предыдущих налоговых периодов, в которых налогоплательщик применял специальный налоговый режим и использовал в качестве объекта налогообложения доходы, уменьшенные на величину расходов. При этом под убытком понимается превышение в соответствующем налоговом периоде расходов, учитываемых при определении объекта налогообложения, над доходами, учитываемыми при определении объекта налогообложения</w:t>
      </w:r>
    </w:p>
    <w:p>
      <w:r>
        <w:rPr>
          <w:b/>
        </w:rPr>
        <w:t xml:space="preserve">6. </w:t>
      </w:r>
      <w:r>
        <w:t>Перенос убытка осуществляется на будущие налоговые периоды в течение срока проведения эксперимента, установленного настоящим Федеральным законом. Если налогоплательщик получил убытки более чем в одном налоговом периоде, перенос таких убытков на будущие налоговые периоды производится в той очередности, в которой они получены</w:t>
      </w:r>
    </w:p>
    <w:p>
      <w:r>
        <w:rPr>
          <w:b/>
        </w:rPr>
        <w:t xml:space="preserve">7. </w:t>
      </w:r>
      <w:r>
        <w:t>Налогоплательщик обязан хранить документы, подтверждающие объем понесенного убытка и сумму, на которую была уменьшена налоговая база по каждому налоговому периоду, в течение всего срока использования права на уменьшение налоговой базы на сумму убытка</w:t>
      </w:r>
    </w:p>
    <w:p>
      <w:r>
        <w:rPr>
          <w:b/>
        </w:rPr>
        <w:t xml:space="preserve">8. </w:t>
      </w:r>
      <w:r>
        <w:t>Убыток, полученный налогоплательщиком при применении иных режимов налогообложения, не принимается при переходе на специальный налоговый режим. Убыток, полученный налогоплательщиком при применении специального налогового режима, не принимается при переходе на иные режимы налогообложения</w:t>
      </w:r>
    </w:p>
    <w:p>
      <w:r>
        <w:rPr>
          <w:b/>
        </w:rPr>
        <w:t xml:space="preserve">9. </w:t>
      </w:r>
      <w:r>
        <w:t>В случае перехода налогоплательщика со специального налогового режима на упрощенную систему налогообложения убыток, полученный в период применения упрощенной системы налогообложения до перехода на специальный налоговый режим, восстанавливается</w:t>
      </w:r>
    </w:p>
    <w:p>
      <w:r>
        <w:rPr>
          <w:b/>
        </w:rPr>
        <w:t xml:space="preserve">10. </w:t>
      </w:r>
      <w:r>
        <w:t>В случае получения налогоплательщиком убытка при применении специального налогового режима и переходе на иной режим налогообложения остаток такого убытка восстанавливается при последующем переходе на специальный налоговый режим</w:t>
      </w:r>
    </w:p>
    <w:p>
      <w:r>
        <w:rPr>
          <w:b/>
        </w:rPr>
        <w:t xml:space="preserve">11. </w:t>
      </w:r>
      <w:r>
        <w:t>Доходы и расходы, выраженные в иностранной валюте, учитываются в совокупности с доходами и расходами, выраженными в рублях. При этом доходы и расходы, выраженные в иностранной валюте, пересчитываются в рубли по официальному курсу Центрального банка Российской Федерации, установленному соответственно на дату получения доходов и (или) дату осуществления расходов</w:t>
      </w:r>
    </w:p>
    <w:p>
      <w:r>
        <w:rPr>
          <w:b/>
        </w:rPr>
        <w:t>Статья 10. Налоговый период</w:t>
      </w:r>
    </w:p>
    <w:p>
      <w:r>
        <w:rPr>
          <w:b/>
        </w:rPr>
        <w:t xml:space="preserve">1. </w:t>
      </w:r>
      <w:r>
        <w:t>Налоговым периодом признается календарный месяц, если иное не установлено настоящей статьей</w:t>
      </w:r>
    </w:p>
    <w:p>
      <w:r>
        <w:rPr>
          <w:b/>
        </w:rPr>
        <w:t xml:space="preserve">2. </w:t>
      </w:r>
      <w:r>
        <w:t>В случае, если вновь созданная организация или вновь зарегистрированный индивидуальный предприниматель уведомили налоговый орган о переходе на специальный налоговый режим в календарном месяце, следующем за календарным месяцем постановки на учет в налоговом органе таких организации или индивидуального предпринимателя, первым налоговым периодом для таких организации и индивидуального предпринимателя признается период с даты постановки на учет в налоговом органе до конца календарного месяца, в котором представлено такое уведомление. (Статья в редакции Федерального закона от 08.08.2024 № 259-ФЗ)</w:t>
      </w:r>
    </w:p>
    <w:p>
      <w:r>
        <w:rPr>
          <w:b/>
        </w:rPr>
        <w:t>Статья 11. Налоговые ставки</w:t>
      </w:r>
    </w:p>
    <w:p>
      <w:r>
        <w:rPr>
          <w:b/>
        </w:rPr>
        <w:t xml:space="preserve">1. </w:t>
      </w:r>
      <w:r>
        <w:t>В случае, если объектом налогообложения являются доходы, налоговая ставка устанавливается в размере 8 процентов</w:t>
      </w:r>
    </w:p>
    <w:p>
      <w:r>
        <w:rPr>
          <w:b/>
        </w:rPr>
        <w:t xml:space="preserve">2. </w:t>
      </w:r>
      <w:r>
        <w:t>В случае, если объектом налогообложения являются доходы, уменьшенные на величину расходов, налоговая ставка устанавливается в размере 20 процентов</w:t>
      </w:r>
    </w:p>
    <w:p>
      <w:r>
        <w:rPr>
          <w:b/>
        </w:rPr>
        <w:t>Статья 12. Порядок исчисления и уплаты налога</w:t>
      </w:r>
    </w:p>
    <w:p>
      <w:r>
        <w:rPr>
          <w:b/>
        </w:rPr>
        <w:t xml:space="preserve">1. </w:t>
      </w:r>
      <w:r>
        <w:t>Налог исчисляется как соответствующая налоговой ставке процентная доля налоговой базы</w:t>
      </w:r>
    </w:p>
    <w:p>
      <w:r>
        <w:rPr>
          <w:b/>
        </w:rPr>
        <w:t xml:space="preserve">2. </w:t>
      </w:r>
      <w:r>
        <w:t>В отношении налогоплательщиков, выбравших в качестве объекта налогообложения доходы, сумма налога по итогам налогового периода исчисляется налоговым органом на основе сведений о доходах, представленных налогоплательщиком посредством применения контрольно-кассовой техники, сведений о доходах, полученных от уполномоченной кредитной организации и (или) от операторов электронных площадок, а также данных о доходах, переданных налогоплательщиком через личный кабинет налогоплательщика. (В редакции Федерального закона от 08.08.2024 № 259-ФЗ)</w:t>
      </w:r>
    </w:p>
    <w:p>
      <w:r>
        <w:rPr>
          <w:b/>
        </w:rPr>
        <w:t xml:space="preserve">3. </w:t>
      </w:r>
      <w:r>
        <w:t>В отношении налогоплательщиков, выбравших в качестве объекта налогообложения доходы, уменьшенные на величину расходов, сумма налога по итогам налогового периода исчисляется налоговым органом на основе сведений о доходах и расходах, представленных налогоплательщиком посредством применения контрольно-кассовой техники, сведений о доходах и расходах, полученных от уполномоченной кредитной организации и (или) от операторов электронных площадок, а также данных о доходах и расходах, переданных налогоплательщиком через личный кабинет налогоплательщика. (В редакции Федерального закона от 08.08.2024 № 259-ФЗ)</w:t>
      </w:r>
    </w:p>
    <w:p>
      <w:r>
        <w:rPr>
          <w:b/>
        </w:rPr>
        <w:t xml:space="preserve">4. </w:t>
      </w:r>
      <w:r>
        <w:t>В случае, если объектом налогообложения являются доходы налогоплательщика и налогоплательщиком осуществляется вид предпринимательской деятельности, в отношении которого в соответствии с главой 33 Налогового кодекса Российской Федерации установлен торговый сбор, налоговый орган уменьшает исчисленную сумму налога по итогам налогового периода на сумму торгового сбора, уплаченного в течение этого налогового периода</w:t>
      </w:r>
    </w:p>
    <w:p>
      <w:r>
        <w:rPr>
          <w:b/>
        </w:rPr>
        <w:t xml:space="preserve">5. </w:t>
      </w:r>
      <w:r>
        <w:t>Положения части 4 настоящей статьи не применяются в случае непредставления налогоплательщиком в отношении объекта осуществления предпринимательской деятельности, по которому уплачен торговый сбор, уведомления о постановке на учет в качестве плательщика торгового сбора</w:t>
      </w:r>
    </w:p>
    <w:p>
      <w:r>
        <w:rPr>
          <w:b/>
        </w:rPr>
        <w:t xml:space="preserve">6. </w:t>
      </w:r>
      <w:r>
        <w:t>В случае, если при исчислении суммы налога за налоговый период сумма уплаченного торгового сбора превысила сумму этого налога, сумма указанного превышения уменьшает сумму исчисленного налога в следующих налоговых периодах, относящихся к текущему календарному году</w:t>
      </w:r>
    </w:p>
    <w:p>
      <w:r>
        <w:rPr>
          <w:b/>
        </w:rPr>
        <w:t xml:space="preserve">7. </w:t>
      </w:r>
      <w:r>
        <w:t>Налоговый орган уведомляет не позднее 15-го числа месяца, следующего за налоговым периодом</w:t>
      </w:r>
    </w:p>
    <w:p>
      <w:r>
        <w:rPr>
          <w:b/>
        </w:rPr>
        <w:t xml:space="preserve">8. </w:t>
      </w:r>
      <w:r>
        <w:t>Уплата суммы налога производится не позднее 25-го числа месяца, следующего за налоговым периодом, по месту нахождения организации (месту жительства индивидуального предпринимателя)</w:t>
      </w:r>
    </w:p>
    <w:p>
      <w:r>
        <w:rPr>
          <w:b/>
        </w:rPr>
        <w:t xml:space="preserve">9. </w:t>
      </w:r>
      <w:r>
        <w:t>В случае обнаружения ошибки в расчетах сумм налога, подлежащих уплате по итогам налоговых периодов, налоговым органом осуществляется перерасчет ранее исчисленных сумм налога не более чем за 36 налоговых периодов, предшествующих налоговому периоду, в котором обнаружена ошибка</w:t>
      </w:r>
    </w:p>
    <w:p>
      <w:r>
        <w:rPr>
          <w:b/>
        </w:rPr>
        <w:t xml:space="preserve">10. </w:t>
      </w:r>
      <w:r>
        <w:t>Налогоплательщик вправе представить в налоговый орган в электронной форме через личный кабинет налогоплательщика или через уполномоченную кредитную организацию согласие</w:t>
      </w:r>
    </w:p>
    <w:p>
      <w:r>
        <w:rPr>
          <w:b/>
        </w:rPr>
        <w:t xml:space="preserve">11. </w:t>
      </w:r>
      <w:r>
        <w:t>В случае направления указанного в части 10 настоящей статьи согласия через уполномоченную кредитную организацию такое согласие представляется уполномоченной кредитной организацией в налоговый орган с применением усиленной квалифицированной электронной подписи уполномоченной кредитной организации</w:t>
      </w:r>
    </w:p>
    <w:p>
      <w:r>
        <w:rPr>
          <w:b/>
        </w:rPr>
        <w:t xml:space="preserve">7. </w:t>
      </w:r>
      <w:r>
        <w:t>налогоплательщика через личный кабинет налогоплательщика:</w:t>
      </w:r>
    </w:p>
    <w:p>
      <w:r>
        <w:rPr>
          <w:b/>
        </w:rPr>
        <w:t xml:space="preserve">7. </w:t>
      </w:r>
      <w:r>
        <w:t>уполномоченную кредитную организацию, в отношении которой налогоплательщик дал согласие на представление информации, указанной в пункте 1 части 10 настоящей статьи, о сумме налога, подлежащей уплате по итогам налогового периода, с указанием реквизитов, необходимых для уплаты налога</w:t>
      </w:r>
    </w:p>
    <w:p>
      <w:r>
        <w:rPr>
          <w:b/>
        </w:rPr>
        <w:t xml:space="preserve">7. </w:t>
      </w:r>
      <w:r>
        <w:t>о налоговой базе</w:t>
      </w:r>
    </w:p>
    <w:p>
      <w:r>
        <w:rPr>
          <w:b/>
        </w:rPr>
        <w:t xml:space="preserve">7. </w:t>
      </w:r>
      <w:r>
        <w:t>о сумме убытка, полученного за налоговый период, о сумме убытка, зачтенного в налоговом периоде, и об оставшейся части убытка, переходящей на следующие налоговые периоды</w:t>
      </w:r>
    </w:p>
    <w:p>
      <w:r>
        <w:rPr>
          <w:b/>
        </w:rPr>
        <w:t xml:space="preserve">7. </w:t>
      </w:r>
      <w:r>
        <w:t>о сумме налога, исчисленной по итогам налогового периода</w:t>
      </w:r>
    </w:p>
    <w:p>
      <w:r>
        <w:rPr>
          <w:b/>
        </w:rPr>
        <w:t xml:space="preserve">7. </w:t>
      </w:r>
      <w:r>
        <w:t>о сумме торгового сбора, на которую налоговым органом уменьшена сумма налога (если применимо)</w:t>
      </w:r>
    </w:p>
    <w:p>
      <w:r>
        <w:rPr>
          <w:b/>
        </w:rPr>
        <w:t xml:space="preserve">7. </w:t>
      </w:r>
      <w:r>
        <w:t>о сумме налога, подлежащей уплате по итогам налогового периода, с указанием реквизитов, необходимых для уплаты налога</w:t>
      </w:r>
    </w:p>
    <w:p>
      <w:r>
        <w:rPr>
          <w:b/>
        </w:rPr>
        <w:t xml:space="preserve">10. </w:t>
      </w:r>
      <w:r>
        <w:t>на представление в отношении него в уполномоченную кредитную организацию информации о сумме налога, подлежащей уплате по итогам истекшего налогового периода, с указанием реквизитов, необходимых для уплаты налога. Указанное в настоящем пункте согласие может быть представлено только в отношении одной уполномоченной кредитной организации</w:t>
      </w:r>
    </w:p>
    <w:p>
      <w:r>
        <w:rPr>
          <w:b/>
        </w:rPr>
        <w:t xml:space="preserve">10. </w:t>
      </w:r>
      <w:r>
        <w:t>на получение уполномоченной кредитной организацией сведений о налогоплательщике, направленных в налоговые органы в целях применения специального налогового режима</w:t>
      </w:r>
    </w:p>
    <w:p>
      <w:r>
        <w:rPr>
          <w:b/>
        </w:rPr>
        <w:t>Статья 13. Налоговая декларация</w:t>
      </w:r>
    </w:p>
    <w:p>
      <w:r>
        <w:t>Налоговая декларация по налогу в налоговые органы не представляется.</w:t>
      </w:r>
    </w:p>
    <w:p>
      <w:r>
        <w:rPr>
          <w:b/>
        </w:rPr>
        <w:t>Статья 14. Учет доходов и расходов</w:t>
      </w:r>
    </w:p>
    <w:p>
      <w:r>
        <w:rPr>
          <w:b/>
        </w:rPr>
        <w:t xml:space="preserve">1. </w:t>
      </w:r>
      <w:r>
        <w:t>Учет доходов и расходов ведется налогоплательщиками в личном кабинете налогоплательщика на основании данных, переданных в налоговые органы</w:t>
      </w:r>
    </w:p>
    <w:p>
      <w:r>
        <w:rPr>
          <w:b/>
        </w:rPr>
        <w:t xml:space="preserve">2. </w:t>
      </w:r>
      <w:r>
        <w:t>Налогоплательщики, выбравшие в качестве объекта налогообложения доходы, учет расходов, предусмотренный настоящей статьей, не ведут</w:t>
      </w:r>
    </w:p>
    <w:p>
      <w:r>
        <w:rPr>
          <w:b/>
        </w:rPr>
        <w:t xml:space="preserve">1. </w:t>
      </w:r>
      <w:r>
        <w:t>в отношении доходов и расходов, при осуществлении расчетов по которым применяется контрольно-кассовая техника, - с использованием контрольно-кассовой техники</w:t>
      </w:r>
    </w:p>
    <w:p>
      <w:r>
        <w:rPr>
          <w:b/>
        </w:rPr>
        <w:t xml:space="preserve">1. </w:t>
      </w:r>
      <w:r>
        <w:t>в отношении доходов в виде денежных средств, а также в отношении понесенных расходов - исходя из сведений об операциях налогоплательщика, переданных уполномоченной кредитной организацией, в порядке, установленном статьей 15 настоящего Федерального закона, и (или) исходя из сведений об операциях налогоплательщика, переданных оператором электронной площадки, в порядке, установленном статьей 151 настоящего Федерального закона; (В редакции Федерального закона от 08.08.2024 № 259-ФЗ) 3) в отношении доходов, не указанных в пунктах 1 и 2 настоящей части, доходов, указанных в пункте 1 части 1 статьи 16 настоящего Федерального закона, а также расходов, не указанных в пунктах 1 и 2 настоящей части, - на основании данных о доходах и расходах, внесенных налогоплательщиком через личный кабинет налогоплательщика. Указанные в настоящем пункте данные о доходах и расходах вносятся в личный кабинет налогоплательщика не позднее 5-го числа месяца, следующего за налоговым периодом, в котором получены указанные доходы (понесены расходы). (В редакции Федерального закона от 08.08.2024 № 259-ФЗ)</w:t>
      </w:r>
    </w:p>
    <w:p>
      <w:r>
        <w:rPr>
          <w:b/>
        </w:rPr>
        <w:t>Статья 15. Порядок передачи уполномоченными кредитными организациями сведений о доходах и расходах налогоплательщика</w:t>
      </w:r>
    </w:p>
    <w:p>
      <w:r>
        <w:rPr>
          <w:b/>
        </w:rPr>
        <w:t xml:space="preserve">1. </w:t>
      </w:r>
      <w:r>
        <w:t>Уполномоченные кредитные организации передают в электронной форме в налоговые органы информацию об операциях по счетам, о переводах электронных денежных средств, а также о комиссии за проведение операций по расчетам с использованием платежных карт (эквайринг) не позднее дня, следующего за днем, в котором произведены указанные операции</w:t>
      </w:r>
    </w:p>
    <w:p>
      <w:r>
        <w:rPr>
          <w:b/>
        </w:rPr>
        <w:t xml:space="preserve">2. </w:t>
      </w:r>
      <w:r>
        <w:t>Информация, указанная в части 1 настоящей статьи, передается в налоговые органы с разделением на учитываемые (неучитываемые) доходы и (или) расходы при определении объекта налогообложения</w:t>
      </w:r>
    </w:p>
    <w:p>
      <w:r>
        <w:rPr>
          <w:b/>
        </w:rPr>
        <w:t xml:space="preserve">3. </w:t>
      </w:r>
      <w:r>
        <w:t>Уполномоченные кредитные организации предоставляют налогоплательщику возможность подтверждения (корректировки) информации, указанной в части 2 настоящей статьи. Налогоплательщик вправе подтвердить (скорректировать) указанную информацию не позднее 7-го числа месяца, следующего за налоговым периодом, в котором произведены указанные операции</w:t>
      </w:r>
    </w:p>
    <w:p>
      <w:r>
        <w:rPr>
          <w:b/>
        </w:rPr>
        <w:t xml:space="preserve">4. </w:t>
      </w:r>
      <w:r>
        <w:t>В случае, если налогоплательщик не воспользовался в установленный срок правом, предусмотренным частью 3 настоящей статьи, такая информация считается подтвержденной. В случае, если налогоплательщик в срок, установленный частью 3 настоящей статьи, скорректировал информацию, переданную уполномоченной кредитной организацией в порядке, установленном частями 1 и 2 настоящей статьи, уполномоченная кредитная организация передает в электронной форме в налоговые органы скорректированную налогоплательщиком информацию не позднее 10-го числа месяца, следующего за налоговым периодом</w:t>
      </w:r>
    </w:p>
    <w:p>
      <w:r>
        <w:rPr>
          <w:b/>
        </w:rPr>
        <w:t xml:space="preserve">5. </w:t>
      </w:r>
      <w:r>
        <w:t>В случае обнаружения ошибок в информации, переданной в налоговые органы в соответствии с частью 2 настоящей статьи, налогоплательщик вправе обратиться в уполномоченную кредитную организацию для исправления обнаруженных ошибок в указанной информации (не более чем за 36 налоговых периодов, предшествующих налоговому периоду, в котором обнаружена ошибка). В этом случае уполномоченная кредитная организация передает в электронной форме в налоговые органы уточненную информацию об операциях по счетам, о переводах электронных денежных средств, а также о комиссии за проведение операций по расчетам с использованием платежных карт (эквайринг) не позднее 10-го числа месяца, следующего за налоговым периодом, в котором произведены соответствующие исправления. В случае, если на дату обнаружения ошибок соответствующая кредитная организация не признана уполномоченной кредитной организацией либо деятельность уполномоченной кредитной организации прекращена, информация о таких ошибках представляется налогоплательщиком в налоговый орган через личный кабинет налогоплательщика</w:t>
      </w:r>
    </w:p>
    <w:p>
      <w:r>
        <w:rPr>
          <w:b/>
        </w:rPr>
        <w:t>Статья 151. Порядок передачи сведений операторами электронных площадок</w:t>
      </w:r>
    </w:p>
    <w:p>
      <w:r>
        <w:rPr>
          <w:b/>
        </w:rPr>
        <w:t xml:space="preserve">1. </w:t>
      </w:r>
      <w:r>
        <w:t>Операторы электронных площадок передают в электронной форме в налоговые органы информацию о произведенных с налогоплательщиком зачетах встречных требований, а также о полученных от налогоплательщика суммах агентских вознаграждений в срок не позднее 10-го числа месяца, следующего за месяцем, в котором произведены указанные операции</w:t>
      </w:r>
    </w:p>
    <w:p>
      <w:r>
        <w:rPr>
          <w:b/>
        </w:rPr>
        <w:t xml:space="preserve">2. </w:t>
      </w:r>
      <w:r>
        <w:t>Состав передаваемых сведений определяется протоколом информационного обмена, размещаемого федеральным органом исполнительной власти, уполномоченным по контролю и надзору в области налогов и сборов, на своем официальном сайте в информационно-телекоммуникационной сети "Интернет". (Дополнение статьей - Федеральный закон от 08.08.2024 № 259-ФЗ)</w:t>
      </w:r>
    </w:p>
    <w:p>
      <w:r>
        <w:rPr>
          <w:b/>
        </w:rPr>
        <w:t>Статья 16. Особенности исчисления налоговой базы при переходе на специальный налоговый режим с иных режимов налогообложения и при переходе со специального налогового режима на иные режимы налогообложения</w:t>
      </w:r>
    </w:p>
    <w:p>
      <w:r>
        <w:rPr>
          <w:b/>
        </w:rPr>
        <w:t xml:space="preserve">1. </w:t>
      </w:r>
      <w:r>
        <w:t>Организации, которые до перехода на специальный налоговый режим при исчислении налоговой базы по налогу на прибыль организаций использовали метод начисления, при переходе на специальный налоговый режим выполняют следующие правила</w:t>
      </w:r>
    </w:p>
    <w:p>
      <w:r>
        <w:rPr>
          <w:b/>
        </w:rPr>
        <w:t xml:space="preserve">2. </w:t>
      </w:r>
      <w:r>
        <w:t>Организации, применявшие специальный налоговый режим, при переходе на исчисление налоговой базы по налогу на прибыль организаций с использованием метода начисления выполняют следующие правила</w:t>
      </w:r>
    </w:p>
    <w:p>
      <w:r>
        <w:rPr>
          <w:b/>
        </w:rPr>
        <w:t xml:space="preserve">3. </w:t>
      </w:r>
      <w:r>
        <w:t>Указанные в части 2 настоящей статьи доходы (расходы) признаются доходами (расходами) месяца перехода на исчисление налоговой базы по налогу на прибыль организаций с использованием метода начисления</w:t>
      </w:r>
    </w:p>
    <w:p>
      <w:r>
        <w:rPr>
          <w:b/>
        </w:rPr>
        <w:t xml:space="preserve">4. </w:t>
      </w:r>
      <w:r>
        <w:t>При переходе налогоплательщика с иных режимов налогообложения на специальный налоговый режим расходы, относящиеся к периодам, в которых применялись иные режимы налогообложения, при исчислении налоговой базы по специальному налоговому режиму не учитываются</w:t>
      </w:r>
    </w:p>
    <w:p>
      <w:r>
        <w:rPr>
          <w:b/>
        </w:rPr>
        <w:t xml:space="preserve">5. </w:t>
      </w:r>
      <w:r>
        <w:t>При переходе налогоплательщика со специального налогового режима на иные режимы налогообложения расходы, относящиеся к налоговым периодам, в которых применялся специальный налоговый режим налогообложения, при исчислении налоговой базы по иным режимам налогообложения не учитываются</w:t>
      </w:r>
    </w:p>
    <w:p>
      <w:r>
        <w:rPr>
          <w:b/>
        </w:rPr>
        <w:t xml:space="preserve">6. </w:t>
      </w:r>
      <w:r>
        <w:t>Организации и индивидуальные предприниматели, применявшие специальный налоговой режим, при переходе на иные режимы налогообложения не признают в составе доходов доходы от реализации товаров (работ, услуг, имущественных прав), платежи по которым поступили после перехода на иные режимы налогообложения, в случае, если указанные доходы учтены при исчислении налоговой базы по специальному налоговому режиму</w:t>
      </w:r>
    </w:p>
    <w:p>
      <w:r>
        <w:rPr>
          <w:b/>
        </w:rPr>
        <w:t xml:space="preserve">1. </w:t>
      </w:r>
      <w:r>
        <w:t>на дату перехода на специальный налоговый режим в налоговую базу включаются суммы денежных средств, не учтенные при исчислении налога на прибыль, полученные до перехода на специальный налоговый режим в оплату по договорам, исполнение которых налогоплательщик осуществляет после перехода на специальный налоговый режим</w:t>
      </w:r>
    </w:p>
    <w:p>
      <w:r>
        <w:rPr>
          <w:b/>
        </w:rPr>
        <w:t xml:space="preserve">1. </w:t>
      </w:r>
      <w:r>
        <w:t>не включаются в налоговую базу денежные средства, полученные после перехода на специальный налоговый режим, если по правилам налогового учета по методу начисления указанные суммы были включены в доходы при исчислении налоговой базы по налогу на прибыль организаций</w:t>
      </w:r>
    </w:p>
    <w:p>
      <w:r>
        <w:rPr>
          <w:b/>
        </w:rPr>
        <w:t xml:space="preserve">1. </w:t>
      </w:r>
      <w:r>
        <w:t>не вычитаются из налоговой базы денежные средства, уплаченные после перехода на специальный налоговый режим в оплату расходов организации, если до перехода на специальный налоговый режим такие расходы были учтены при исчислении налоговой базы по налогу на прибыль организаций</w:t>
      </w:r>
    </w:p>
    <w:p>
      <w:r>
        <w:rPr>
          <w:b/>
        </w:rPr>
        <w:t xml:space="preserve">2. </w:t>
      </w:r>
      <w:r>
        <w:t>признаются в составе доходов доходы в сумме выручки от реализации товаров (выполнения работ, оказания услуг, передачи имущественных прав) в период применения специального режима налогообложения, оплата (частичная оплата) которых не произведена до даты перехода на исчисление налоговой базы по налогу на прибыль организаций по методу начисления</w:t>
      </w:r>
    </w:p>
    <w:p>
      <w:r>
        <w:rPr>
          <w:b/>
        </w:rPr>
        <w:t xml:space="preserve">2. </w:t>
      </w:r>
      <w:r>
        <w:t>признаются в составе расходов расходы на приобретение в период применения специального налогового режима товаров (работ, услуг, имущественных прав), которые не были оплачены (частично оплачены) налогоплательщиком до даты перехода на исчисление налоговой базы по налогу на прибыль организаций по методу начисления, если иное не предусмотрено главой 25 Налогового кодекса Российской Федерации</w:t>
      </w:r>
    </w:p>
    <w:p>
      <w:r>
        <w:rPr>
          <w:b/>
        </w:rPr>
        <w:t>Статья 17. Особенности исполнения обязанностей налогового агента по налогу на доходы физических лиц</w:t>
      </w:r>
    </w:p>
    <w:p>
      <w:r>
        <w:rPr>
          <w:b/>
        </w:rPr>
        <w:t xml:space="preserve">1. </w:t>
      </w:r>
      <w:r>
        <w:t>На организации и индивидуальных предпринимателей, которые применяют специальный налоговый режим, не распространяются положения абзаца второго пункта 2 статьи 219 и абзаца первого пункта 8 статьи 220 Налогового кодекса Российской Федерации в части предоставления налогоплательщикам социальных налоговых вычетов, предусмотренных подпунктами 2, 3 и 7 пункта 1 статьи 219 Налогового кодекса Российской Федерации, социального налогового вычета в сумме страховых взносов по договору (договорам) добровольного страхования жизни, предусмотренного подпунктом 4 пункта 1 статьи 219 Налогового кодекса Российской Федерации, имущественных налоговых вычетов, предусмотренных подпунктами 3 и 4 пункта 1 статьи 220 Налогового кодекса Российской Федерации</w:t>
      </w:r>
    </w:p>
    <w:p>
      <w:r>
        <w:rPr>
          <w:b/>
        </w:rPr>
        <w:t xml:space="preserve">2. </w:t>
      </w:r>
      <w:r>
        <w:t>Для доходов налогоплательщиков - физических лиц, полученных от организаций и индивидуальных предпринимателей, применяющих специальный налоговый режим, в том числе при получении доходов в виде оплаты труда, датой фактического получения дохода признается дата перечисления дохода на счета налогоплательщика в банках, либо по его поручению на счета третьих лиц, либо на счет цифрового рубля налогоплательщика, либо по его поручению на счет цифрового рубля третьего лица. (В редакции Федерального закона от 19.12.2023 № 610-ФЗ)</w:t>
      </w:r>
    </w:p>
    <w:p>
      <w:r>
        <w:rPr>
          <w:b/>
        </w:rPr>
        <w:t xml:space="preserve">3. </w:t>
      </w:r>
      <w:r>
        <w:t>Организации и индивидуальные предприниматели, применяющие специальный налоговый режим, являющиеся налоговыми агентами в соответствии с пунктом 1 статьи 226 Налогового кодекса Российской Федерации, признаются давшими согласие (поручение) на исчисление налога на доходы физических лиц в порядке, предусмотренном настоящей статьей, уполномоченной кредитной организацией в случае направления в уполномоченную кредитную организацию информации, указанной в пункте 1 части 6 настоящей статьи</w:t>
      </w:r>
    </w:p>
    <w:p>
      <w:r>
        <w:rPr>
          <w:b/>
        </w:rPr>
        <w:t xml:space="preserve">4. </w:t>
      </w:r>
      <w:r>
        <w:t>Уполномоченные кредитные организации при получении от организации или индивидуального предпринимателя, применяющих специальный налоговый режим, информации, указанной в пункте 1 части 6 настоящей статьи, обязаны по поручению налогового агента от его имени исчислить налог на доходы физических лиц в соответствии с подпунктом 1 пункта 1 статьи 225 Налогового кодекса Российской Федерации, в отношении которых применяется налоговая ставка, установленная пунктом 1 статьи 224 Налогового кодекса Российской Федерации. При этом сумма налога признается исчисленной налоговым агентом</w:t>
      </w:r>
    </w:p>
    <w:p>
      <w:r>
        <w:rPr>
          <w:b/>
        </w:rPr>
        <w:t xml:space="preserve">5. </w:t>
      </w:r>
      <w:r>
        <w:t>При исчислении суммы налога на доходы физических лиц в порядке, предусмотренном пунктом 1 статьи 225 Налогового кодекса Российской Федерации, уполномоченной кредитной организацией сумма налога исчисляется независимо от суммы налоговых баз, указанных в пункте 21 статьи 210 Налогового кодекса Российской Федерации, как соответствующая налоговой ставке, установленной абзацем вторым пункта 1 статьи 224 Налогового кодекса Российской Федерации, процентная доля указанной суммы налоговых баз</w:t>
      </w:r>
    </w:p>
    <w:p>
      <w:r>
        <w:rPr>
          <w:b/>
        </w:rPr>
        <w:t xml:space="preserve">6. </w:t>
      </w:r>
      <w:r>
        <w:t>Исчисление налога уполномоченными кредитными организациями производится в следующем порядке</w:t>
      </w:r>
    </w:p>
    <w:p>
      <w:r>
        <w:rPr>
          <w:b/>
        </w:rPr>
        <w:t xml:space="preserve">7. </w:t>
      </w:r>
      <w:r>
        <w:t>Совокупная сумма налога, исчисленная и удержанная с указанных в части 6 настоящей статьи сумм, перечисляется в бюджет по месту учета (месту жительства) налогового агента в налоговом органе</w:t>
      </w:r>
    </w:p>
    <w:p>
      <w:r>
        <w:rPr>
          <w:b/>
        </w:rPr>
        <w:t xml:space="preserve">8. </w:t>
      </w:r>
      <w:r>
        <w:t>Уполномоченные кредитные организации, указанные в части 4 настоящей статьи, обязаны представлять в налоговый орган информацию о суммах и видах выплаченных доходов (облагаемых и необлагаемых налогом), суммах стандартных, профессиональных налоговых вычетов, уменьшающих налоговую базу, об исчисленных, удержанных и о перечисленных суммах налога в отношении этих доходов по форме, формату и в порядке, которые указаны в протоколах информационного обмена, размещаемых федеральным органом исполнительной власти, уполномоченным по контролю и надзору в области налогов и сборов, на его официальном сайте в информационно-телекоммуникационной сети "Интернет". Указанная информация подлежит представлению за период с 23-го числа предыдущего месяца по 22-е число текущего месяца в срок не позднее 25-го числа текущего месяца (за период с 1 по 22 января в срок не позднее 25-го числа текущего месяца, за период с 23 по 31 декабря в срок не позднее последнего рабочего дня календарного года). (В редакции Федерального закона от 28.12.2022 № 565-ФЗ)</w:t>
      </w:r>
    </w:p>
    <w:p>
      <w:r>
        <w:rPr>
          <w:b/>
        </w:rPr>
        <w:t xml:space="preserve">9. </w:t>
      </w:r>
      <w:r>
        <w:t>В случае выплаты доходов без соблюдения порядка, предусмотренного частью 6 настоящей статьи, налоговый агент представляет в налоговые органы через личный кабинет налогоплательщика сведения о суммах и видах выплаченных доходов (облагаемых и необлагаемых налогом), суммах стандартных, профессиональных налоговых вычетов, уменьшающих налоговую базу, об исчисленных, удержанных и о перечисленных суммах налога в отношении этих доходов по каждому физическому лицу с указанием данных физического лица, позволяющих идентифицировать налогоплательщика. Указанная информация подлежит представлению за период с 23-го числа предыдущего месяца по 22-е число текущего месяца в срок не позднее 25-го числа текущего месяца (за период с 1 по 22 января в срок не позднее 25-го числа текущего месяца, за период с 23 по 31 декабря в срок не позднее последнего рабочего дня календарного года). (В редакции Федерального закона от 28.12.2022 № 565-ФЗ)</w:t>
      </w:r>
    </w:p>
    <w:p>
      <w:r>
        <w:rPr>
          <w:b/>
        </w:rPr>
        <w:t xml:space="preserve">10. </w:t>
      </w:r>
      <w:r>
        <w:t>При обнаружении ошибок в представленной в налоговый орган в соответствии с настоящей статьей информации налоговый агент обязан через личный кабинет налогоплательщика направить в налоговый орган уточненные сведения в отношении налогоплательщика - физического лица для исправления указанной информации не более чем за три календарных года, предшествующих календарному году направления указанной информации</w:t>
      </w:r>
    </w:p>
    <w:p>
      <w:r>
        <w:rPr>
          <w:b/>
        </w:rPr>
        <w:t xml:space="preserve">11. </w:t>
      </w:r>
      <w:r>
        <w:t>На организации и индивидуальных предпринимателей, которые применяют специальный налоговый режим, не распространяются положения пункта 9 статьи 58 и пункта 2 статьи 230 Налогового кодекса Российской Федерации. (В редакции Федерального закона от 28.12.2022 № 565-ФЗ)</w:t>
      </w:r>
    </w:p>
    <w:p>
      <w:r>
        <w:rPr>
          <w:b/>
        </w:rPr>
        <w:t xml:space="preserve">12. </w:t>
      </w:r>
      <w:r>
        <w:t>Налоговый орган размещает сведения о полученных физическими лицами доходах и об удержанных суммах налога в личном кабинете налогоплательщика - организации или индивидуального предпринимателя, применяющих специальный налоговый режим, на основании информации, полученной от уполномоченных кредитных организаций и налогового агента в соответствии с настоящей статьей</w:t>
      </w:r>
    </w:p>
    <w:p>
      <w:r>
        <w:rPr>
          <w:b/>
        </w:rPr>
        <w:t xml:space="preserve">6. </w:t>
      </w:r>
      <w:r>
        <w:t>информация по каждому физическому лицу с указанием данных физического лица, позволяющих идентифицировать налогоплательщика, сумм и вида подлежащих выплате доходов (облагаемых и необлагаемых налогом), сумм стандартных, профессиональных налоговых вычетов, уменьшающих налоговую базу, в соответствии с кодами, утверждаемыми федеральным органом исполнительной власти, уполномоченным по контролю и надзору в области налогов и сборов, подлежит представлению налоговым агентом в уполномоченную кредитную организацию</w:t>
      </w:r>
    </w:p>
    <w:p>
      <w:r>
        <w:rPr>
          <w:b/>
        </w:rPr>
        <w:t xml:space="preserve">6. </w:t>
      </w:r>
      <w:r>
        <w:t>на основании информации налогового агента, полученной в соответствии с пунктом 1 настоящей части, уполномоченная кредитная организация осуществляет исчисление налога не позднее следующего рабочего дня за днем получения данной информации и в этот же срок сообщает о сумме исчисленного налога налоговому агенту</w:t>
      </w:r>
    </w:p>
    <w:p>
      <w:r>
        <w:rPr>
          <w:b/>
        </w:rPr>
        <w:t>Статья 18. Особенности исчисления страховых взносов в период применения специального налогового режима</w:t>
      </w:r>
    </w:p>
    <w:p>
      <w:r>
        <w:rPr>
          <w:b/>
        </w:rPr>
        <w:t xml:space="preserve">1. </w:t>
      </w:r>
      <w:r>
        <w:t>Для организаций и индивидуальных предпринимателей, указанных в подпункте 1 пункта 1 статьи 419 Налогового кодекса Российской Федерации, в период применения специального налогового режима с 1 июля 2022 года до 31 декабря 2022 года включительно тарифы страховых взносов устанавливаются в следующих размерах: (В редакции Федерального закона от 14.07.2022 № 239-ФЗ) 1) на обязательное пенсионное страхование: а) в пределах установленной предельной величины базы для исчисления страховых взносов по данному виду страхования - 0,0 процента; б) свыше установленной предельной величины базы для исчисления страховых взносов по данному виду страхования - 0,0 процента;</w:t>
      </w:r>
    </w:p>
    <w:p>
      <w:r>
        <w:rPr>
          <w:b/>
        </w:rPr>
        <w:t xml:space="preserve">11. </w:t>
      </w:r>
      <w:r>
        <w:t>Для организаций и индивидуальных предпринимателей, указанных в подпункте 1 пункта 1 статьи 419 Налогового кодекса Российской Федерации, в период применения специального налогового режима с 1 января 2023 года устанавливается единый пониженный тариф страховых взносов в размере 0,0 процента. (Дополнение частью - Федеральный закон от 14.07.2022 № 239-ФЗ)</w:t>
      </w:r>
    </w:p>
    <w:p>
      <w:r>
        <w:rPr>
          <w:b/>
        </w:rPr>
        <w:t xml:space="preserve">2. </w:t>
      </w:r>
      <w:r>
        <w:t>Для организаций и индивидуальных предпринимателей, указанных в части 1 настоящей статьи, отсутствует обязанность, предусмотренная статьей 431 Налогового кодекса Российской Федерации, по представлению расчета по страховым взносам и персонифицированных сведений о физических лицах, включающих персональные данные физических лиц и сведения о суммах выплат и иных вознаграждений в их пользу за предшествующий календарный месяц, в налоговый орган по месту нахождения организации и по месту жительства индивидуального предпринимателя, производящих выплаты и иные вознаграждения физическим лицам, за период применения специального налогового режима. (В редакции Федерального закона от 14.07.2022 № 239-ФЗ)</w:t>
      </w:r>
    </w:p>
    <w:p>
      <w:r>
        <w:rPr>
          <w:b/>
        </w:rPr>
        <w:t xml:space="preserve">3. </w:t>
      </w:r>
      <w:r>
        <w:t>Организации и индивидуальные предприниматели, применяющие специальный налоговый режим, направляют в уполномоченные кредитные организации одновременно с информацией, направление которой предусмотрено пунктом 1 части 6 статьи 17 настоящего Федерального закона, информацию о суммах выплат и иных вознаграждений, признаваемых объектом обложения страховыми взносами в соответствии со статьей 420 Налогового кодекса Российской Федерации, в том числе не подлежащих обложению страховыми взносами в соответствии со статьей 422 Налогового кодекса Российской Федерации, в отношении каждого физического лица, в пользу которого осуществлялись выплаты, с указанием кодов таких выплат, утверждаемых федеральным органом исполнительной власти, уполномоченным по контролю и надзору в области налогов и сборов</w:t>
      </w:r>
    </w:p>
    <w:p>
      <w:r>
        <w:rPr>
          <w:b/>
        </w:rPr>
        <w:t xml:space="preserve">4. </w:t>
      </w:r>
      <w:r>
        <w:t>Уполномоченные кредитные организации представляют в налоговый орган полученную ими информацию, указанную в части 3 настоящей статьи, в срок и порядке, которые предусмотрены частью 8 статьи 17 настоящего Федерального закона</w:t>
      </w:r>
    </w:p>
    <w:p>
      <w:r>
        <w:rPr>
          <w:b/>
        </w:rPr>
        <w:t xml:space="preserve">5. </w:t>
      </w:r>
      <w:r>
        <w:t>В случае выплаты доходов без соблюдения порядка, предусмотренного частью 6 статьи 17 настоящего Федерального закона, плательщики страховых взносов представляют в налоговый орган информацию, указанную в части 3 настоящей статьи, в срок и порядке, которые предусмотрены частью 9 статьи 17 настоящего Федерального закона</w:t>
      </w:r>
    </w:p>
    <w:p>
      <w:r>
        <w:rPr>
          <w:b/>
        </w:rPr>
        <w:t xml:space="preserve">6. </w:t>
      </w:r>
      <w:r>
        <w:t>При обнаружении ошибок в информации, представленной в налоговый орган в соответствии с настоящей статьей, плательщик страховых взносов обязан через личный кабинет налогоплательщика направить в налоговый орган уточненные сведения для исправления информации, предусмотренной частями 3 и 5 настоящей статьи (не более чем за три календарных года, предшествующих календарному году направления указанной информации)</w:t>
      </w:r>
    </w:p>
    <w:p>
      <w:r>
        <w:rPr>
          <w:b/>
        </w:rPr>
        <w:t xml:space="preserve">7. </w:t>
      </w:r>
      <w:r>
        <w:t>Индивидуальные предприниматели, указанные в подпункте 2 пункта 1 статьи 419 Налогового кодекса Российской Федерации, за период применения специального налогового режима уплачивают</w:t>
      </w:r>
    </w:p>
    <w:p>
      <w:r>
        <w:rPr>
          <w:b/>
        </w:rPr>
        <w:t xml:space="preserve">8. </w:t>
      </w:r>
      <w:r>
        <w:t>В целях применения пункта 3 статьи 430 Налогового кодекса Российской Федерации для индивидуальных предпринимателей, которые перестали применять специальный налоговый режим в связи с утратой права на применение специального налогового режима, датой начала расчетного периода для определения размера страховых взносов будет являться дата утраты права на применение специального налогового режима</w:t>
      </w:r>
    </w:p>
    <w:p>
      <w:r>
        <w:rPr>
          <w:b/>
        </w:rPr>
        <w:t xml:space="preserve">1. </w:t>
      </w:r>
      <w:r>
        <w:t>на обязательное социальное страхование на случай временной нетрудоспособности и в связи с материнством в пределах установленной предельной величины базы для исчисления страховых взносов по данному виду страхования - 0,0 процента</w:t>
      </w:r>
    </w:p>
    <w:p>
      <w:r>
        <w:rPr>
          <w:b/>
        </w:rPr>
        <w:t xml:space="preserve">1. </w:t>
      </w:r>
      <w:r>
        <w:t>на обязательное медицинское страхование - 0,0 процента</w:t>
      </w:r>
    </w:p>
    <w:p>
      <w:r>
        <w:rPr>
          <w:b/>
        </w:rPr>
        <w:t xml:space="preserve">7. </w:t>
      </w:r>
      <w:r>
        <w:t>страховые взносы на обязательное пенсионное страхование в размере, который определяется в следующем порядке:</w:t>
      </w:r>
    </w:p>
    <w:p>
      <w:r>
        <w:rPr>
          <w:b/>
        </w:rPr>
        <w:t xml:space="preserve">7. </w:t>
      </w:r>
      <w:r>
        <w:t>страховые взносы на обязательное медицинское страхование в фиксированном размере 0 рублей</w:t>
      </w:r>
    </w:p>
    <w:p>
      <w:r>
        <w:rPr>
          <w:b/>
        </w:rPr>
        <w:t xml:space="preserve">7. </w:t>
      </w:r>
      <w:r>
        <w:t>в случае, если величина дохода плательщика за период применения специального налогового режима не превышает 300 000 рублей, - в фиксированном размере 0 рублей</w:t>
      </w:r>
    </w:p>
    <w:p>
      <w:r>
        <w:rPr>
          <w:b/>
        </w:rPr>
        <w:t xml:space="preserve">7. </w:t>
      </w:r>
      <w:r>
        <w:t>в случае, если величина дохода плательщика за период применения специального налогового режима превышает 300 000 рублей, - в фиксированном размере страховых взносов 0 рублей плюс 0,0 процента суммы дохода плательщика, превышающего 300 000 рублей за период применения специального налогового режима</w:t>
      </w:r>
    </w:p>
    <w:p>
      <w:r>
        <w:rPr>
          <w:b/>
        </w:rPr>
        <w:t>Статья 19. Порядок передачи налоговыми органами сведений в отношении налогоплательщиков, применяющих специальный налоговый режим, в органы Фонда пенсионного и социального страхования Российской Федерации</w:t>
      </w:r>
    </w:p>
    <w:p>
      <w:r>
        <w:t>(Наименование в редакции Федерального закона от 14.07.2022 № 239-ФЗ) Налоговые органы обязаны представлять в электронной форме в порядке, определяемом соглашением взаимодействующих сторон, в органы Фонда пенсионного и социального страхования Российской Федерации сведения: (В редакции Федерального закона от 14.07.2022 № 239-ФЗ) 1) о выплатах и об иных вознаграждениях, выплаченных в пользу физических лиц, источниками выплат которых являются налогоплательщики, в том числе которые в соответствии со статьей 421 Налогового кодекса Российской Федерации подлежат обложению страховыми взносами, - ежемесячно не позднее 15-го числа месяца, следующего за месяцем, в котором налогоплательщиками специального налогового режима произведены выплаты физическим лицам;</w:t>
      </w:r>
    </w:p>
    <w:p>
      <w:r>
        <w:t>о начале и об окончании применения налогоплательщиком специального налогового режима - не позднее трех рабочих дней, следующих за днем начала (окончания) применения налогоплательщиком специального налогового режима</w:t>
      </w:r>
    </w:p>
    <w:p>
      <w:r>
        <w:t>о суммах, которые подлежат учету Фондом пенсионного и социального страхования Российской Федерации в качестве страховых взносов на обязательное пенсионное страхование в отношении индивидуальных предпринимателей, указанных в подпункте 2 пункта 1 статьи 419 Налогового кодекса Российской Федерации, являющихся налогоплательщиками, применяющими специальный налоговый режим, и определяются налоговыми органами в размере 46 процентов от суммы налога, подлежащей уплате за налоговый период (за вычетом сумм, определяемых с учетом соответствующей пропорции сумм, указанных в абзаце втором подпункта 1 и подпункте 2 пункта 1 статьи 430 Налогового кодекса Российской Федерации (за период до 31 декабря 2022 года включительно), или за вычетом сумм, определяемых с учетом нормативов, установленных Бюджетным кодексом Российской Федерации для страховых взносов, предусмотренных пунктом 12 статьи 430 Налогового кодекса Российской Федерации (за период начиная с 2023 года), но не более размера, установленного подпунктом 1 пункта 1 статьи 430 Налогового кодекса Российской Федерации (за период до 31 декабря 2022 года включительно), или начиная с 2023 года не более размера, установленного подпунктами 1 и 2 пункта 12 статьи 430 Налогового кодекса Российской Федерации (за вычетом страховых взносов на обязательное медицинское страхование), - не позднее 10 февраля года, следующего за истекшим. За неполный календарный год применения указанными налогоплательщиками специального налогового режима размер указанных сумм определяется пропорционально количеству календарных месяцев и дней этого года. (В редакции Федерального закона от 14.07.2022 № 239-ФЗ)</w:t>
      </w:r>
    </w:p>
    <w:p>
      <w:r>
        <w:rPr>
          <w:b/>
        </w:rPr>
        <w:t>Статья 20. Вступление в силу настоящего Федерального закона</w:t>
      </w:r>
    </w:p>
    <w:p>
      <w:r>
        <w:t>Настоящий Федеральный закон вступает в силу с 1 июля 2022 года, но не ранее чем по истечении одного месяца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