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2006, № 1, ст. 10; № 19, ст. 2066; 2007, № 16, ст. 1825; 2009, № 29, ст. 3597; № 48, ст. 5711; 2010, № 1, ст. 1; № 31, ст. 4208; 2011, № 1, ст. 23; № 50, ст. 7345, 7346; 2012, № 31, ст. 4322; 2013, № 19, ст. 2325; № 30, ст. 4030; № 43, ст. 5444; № 52, ст. 6961; 2014, № 42, ст. 5615; № 52, ст. 7549; 2015, № 29, ст. 4362, 4376; № 41, ст. 5629; № 51, ст. 7250; 2016, № 27, ст. 4197, 4305; № 50, ст. 6975; 2017, № 31, ст. 4758; 2018, № 1, ст. 21; № 30, ст. 4556; 2019, № 12, ст. 1216; № 14, ст. 1457; № 29, ст. 3847) следующие изменения</w:t>
      </w:r>
    </w:p>
    <w:p>
      <w:r>
        <w:t>в статье 9.16: а) в абзаце первом части 12 слово "ресурсов -" заменить словами "ресурсов, за исключением приборов учета электрической энергии, -"; б) дополнить частью 13 следующего содержания: "13. Невыполнение гарантирующими поставщиками электрической энергии, сетевыми организациями обязанности по осуществлению приобретения, установки, замены, допуска в эксплуатацию приборов учета электрической энергии в случаях, предусмотренных законодательством об электроэнергетике, - 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ста тысяч рублей."</w:t>
      </w:r>
    </w:p>
    <w:p>
      <w:r>
        <w:t>в части 1 статьи 23.48 слова "и частью 12" заменить словами ", частью 12", слова "статьи 9.16" заменить словами "и частью 13 (за исключением коллективных (общедомовых), индивидуальных и общих (для коммунальных квартир) приборов учета электрической энергии в многоквартирных домах, жилых домах) статьи 9.16"</w:t>
      </w:r>
    </w:p>
    <w:p>
      <w:r>
        <w:t>в части 1 статьи 23.55 слова "и частью 12" заменить словами ", частью 12" слова "статьи 9.16" заменить словами "и частью 13 (в части коллективных (общедомовых), индивидуальных и общих (для коммунальных квартир) приборов учета электрической энергии в многоквартирных домах, жилых домах) статьи 9.16"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подпункта "б" пункта 1,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Подпункт "б" пункта 1, пункты 2 и 3 статьи 1 настоящего Федерального закона вступают в силу с 1 января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