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23, ст. 2289; № 33, ст. 3413; № 53, ст. 5015; 2002, № 22, ст. 2026; № 30, ст. 3027; 2003, № 1, ст. 2, 6; № 28, ст. 2886; № 52, ст. 5030; 2004, № 27, ст. 2711; № 34, ст. 3520, 3524; № 45, ст. 4377; 2005, № 1, ст. 30; № 24, ст. 2312; № 30, ст. 3130; № 52, ст. 5581; 2006, № 10, ст. 1065; № 31, ст. 3436, 3443; № 45, ст. 4627, 4628; № 50, ст. 5279; 2007, № 1, ст. 39; № 22, ст. 2563; № 23, ст. 2691; № 31, ст. 3991, 4013; № 45, ст. 5417; № 49, ст. 6045, 6071; № 50, ст. 6237, 6245; 2008, № 27, ст. 3126; № 30, ст. 3614, 3616; № 48, ст. 5504, 5519; № 49, ст. 5723; № 52, ст. 6237; 2009, № 1, ст. 31; № 11, ст. 1265; № 29, ст. 3598, 3639; № 48, ст. 5731, 5737; № 51, ст. 6153, 6155; № 52, ст. 6455; 2010, № 15, ст. 1737; № 19, ст. 2291; № 21, ст. 2524; № 25, ст. 3070; № 31, ст. 4198; № 32, ст. 4298; № 45, ст. 5756; № 47, ст. 6034; № 48, ст. 6247; № 49, ст. 6409; 2011, № 1, ст. 7, 9, 21, 37; № 11, ст. 1492; № 24, ст. 3357; № 27, ст. 3881; № 29, ст. 4291; № 30, ст. 4583, 4587, 4593, 4597; № 45, ст. 6335; № 47, ст. 6610, 6611; № 48, ст. 6729, 6731; № 49, ст. 7014, 7037; № 50, ст. 7359; 2012, № 19, ст. 2281; № 25, ст. 3268; № 31, ст. 4334; № 41, ст. 5527; № 49, ст. 6751; № 53, ст. 7596, 7619; 2013, № 23, ст. 2866, 2889; № 30, ст. 4031, 4048, 4081, 4084; № 44, ст. 5645; № 48, ст. 6165; № 51, ст. 6699; № 52, ст. 6985; 2014, № 8, ст. 737; № 16, ст. 1835; № 19, ст. 2313; № 23, ст. 2938; № 26, ст. 3373; № 30, ст. 4220; № 48, ст. 6647, 6649, 6657, 6663; 2015, № 1, ст. 13, 16, 17, 18, 32; № 10, ст. 1402; № 18, ст. 2616; № 24, ст. 3377; № 27, ст. 3968; № 48, ст. 6684, 6692, 6693; 2016, № 1, ст. 16, 18; № 7, ст. 920; № 18, ст. 2504; № 23, ст. 3298; № 26, ст. 3856; № 27, ст. 4175, 4176, 4182; № 49, ст. 6842, 6844; 2017, № 1, ст. 4; № 11, ст. 1534; № 15, ст. 2131; № 30, ст. 4441, 4446; № 40, ст. 5753; № 45, ст. 6579; № 47, ст. 6842; № 49, ст. 7307, 7314, 7315, 7316, 7318, 7326; 2018, № 1, ст. 20, 50; № 18, ст. 2565, 2568, 2575, 2583; № 24, ст. 3404, 3410; № 32, ст. 5087; № 45, ст. 6847; № 49, ст. 7496, 7499; № 53, ст. 8419; 2019, № 16, ст. 1826; № 18, ст. 2225; № 23, ст. 2908, 2920; № 27, ст. 3527; № 30, ст. 4112, 4113, 4114; № 31, ст. 4414; № 39, ст. 5371, 5374, 5375; 2020, № 12, ст. 1657; № 13, ст. 1857; № 17, ст. 2699; № 24, ст. 3746; № 29, ст. 4501, 4505; № 31, ст. 5024; № 46, ст. 7212; № 48, ст. 7625, 7627; 2021, № 24, ст. 4214, 4217; № 27, ст. 5133, 5136; № 49, ст. 8146, 8147; 2022, № 9, ст. 1250; № 11, ст. 1597; № 13, ст. 1955, 1956) следующие изменения: 1) в статье 149: а) подпункт 122 пункта 2 дополнить абзацем следующего содержания: "услуг по определению суммы денежных средств (количества иного имущества), подлежащих передаче по договору, являющемуся производным финансовым инструментом, и (или) по договору, заключенному в целях обеспечения исполнения обязательств из договора, являющегося производным финансовым инструментом, предъявлению требований, предусмотренных указанными договорами, совершению иных действий, необходимых для осуществления прав и исполнения обязанностей каждой из сторон по указанным договорам, оказываемых клиринговыми организациями, кредитными организациями, брокерами или депозитариями на основании генерального соглашения (единого договора), договора, являющегося производным финансовым инструментом, или договора, заключенного в целях обеспечения исполнения обязательств из договора, являющегося производным финансовым инструментом;"; б) абзац первый подпункта 15 пункта 3 после слов "ценными бумагами, включая проценты по ним," дополнить словами "операции по предоставлению обеспечительного платежа в денежной форме или ценными бумагами, включая денежные суммы, подлежащие уплате за предоставление обеспечительного платежа, осуществляемые в соответствии с Федеральным законом "О рынке ценных бумаг" по договорам репо, договорам, являющимся производными финансовыми инструментами, и (или) договорам иного вида, объектом которых являются ценные бумаги и (или) иностранная валюта, в том числе по указанным договорам, заключаемым на условиях, определенных генеральным соглашением (единым договором),"; 2) пункт 1 статьи 223 дополнить подпунктом 8 следующего содержания: "8) зачета обеспечительного платежа в счет исполнения обеспеченного им обязательства и (или) прекращения обеспеченного им обязательства - при получении доходов в виде обеспечительного платежа, предусмотренного законодательством Российской Федерации, в случае, если такой обеспечительный платеж не возвращается лицу, его внесшему."; 3) абзац седьмой пункта 7 статьи 226 изложить в следующей редакции: "Сумма налога, подлежащая уплате в бюджет по месту нахождения обособленного подразделения организации, определяется исходя из суммы дохода, подлежащего налогообложению, начисляемого и выплачиваемого работникам этого обособленного подразделения, а также исходя из сумм доходов, начисляемых и выплачиваемых по договорам гражданско-правового характера, заключаемым обособленным подразделением (уполномоченными лицами обособленного подразделения) от имени такой организации с физическими лицами или с организациями (в отношении доходов, исчисление налога с которых осуществляется в соответствии со статьей 2261 настоящего Кодекса)."; 4) в подпункте 2 пункта 1 статьи 251 слова "залога или задатка" заменить словами "залога, задатка, обеспечительного платежа"; 5) пункт 32 статьи 270 дополнить словами ", обеспечительного платежа"; 6) в пункте 9 статьи 282: а) абзац первый после слов "по второй части РЕПО," дополнить словами "по договору (соглашению) об обеспечительном платеже"; б) дополнить новым абзацем пятым следующего содержания: "передача ценной бумаги по договору (соглашению) об обеспечительном платеже;"; в) абзацы пятый - восьмой считать соответственно абзацами шестым - девятым; г) абзац девятый считать абзацем десятым и его после слов "по второй части РЕПО," дополнить словами "и (или) договорам (соглашениям) об обеспечительном платеже,"; д) абзац десятый считать абзацем одиннадцатым; е) абзац одиннадцатый считать абзацем двенадцатым и его после слов "договору займа," дополнить словами "договору (соглашению) об обеспечительном платеже,"; ж) абзацы двенадцатый - двадцать первый считать соответственно абзацами тринадцатым - двадцать вторым; 7) в статье 2821: а) наименование изложить в следующей редакции: "Статья 2821. Особенности налогообложения при осуществлении операций займа ценными бумагами и операций с ценными бумагами в рамках обеспечительного платежа"; б) дополнить пунктами 12 и 13 следующего содержания: "12. К операциям с ценными бумагами в рамках обеспечительного платежа применяются правила, предусмотренные пунктами 4, 5, 9, 10 и 11 настоящей статьи для договора займа. В случае, если договор (соглашение) об обеспечительном платеже заключен не на условиях, определенных генеральным соглашением (единым договором), к указанным в абзаце первом настоящего пункта операциям также применяются правила, предусмотренные пунктом 2 настоящей статьи для договора займа.</w:t>
      </w:r>
    </w:p>
    <w:p>
      <w:r>
        <w:rPr>
          <w:b/>
        </w:rPr>
        <w:t xml:space="preserve">13. </w:t>
      </w:r>
      <w:r>
        <w:t>Если иное не установлено настоящей статьей, доходы и расходы по ценным бумагам в рамках обеспечительного платежа определяются в порядке, предусмотренном статьей 280 настоящего Кодекса, на дату прекращения обязательств по возврату ценных бумаг путем зачета встречных требований, вытекающих из договоров, в целях обеспечения исполнения обязательств по которым предусмотрен соответствующий обеспечительный платеж, а также при определении суммы нетто-обязательства."</w:t>
      </w:r>
    </w:p>
    <w:p>
      <w:r>
        <w:rPr>
          <w:b/>
        </w:rPr>
        <w:t>Статья 2</w:t>
      </w:r>
    </w:p>
    <w:p>
      <w:r>
        <w:t>Часть 2 статьи 3 Федерального закона от 30 сентября 2013 года № 267-ФЗ "О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федерального округа и отдельных субъектов Российской Федерации" (Собрание законодательства Российской Федерации, 2013, № 40, ст. 5037) признать утратившей силу.</w:t>
      </w:r>
    </w:p>
    <w:p>
      <w:r>
        <w:rPr>
          <w:b/>
        </w:rPr>
        <w:t>Статья 3</w:t>
      </w:r>
    </w:p>
    <w:p>
      <w:r>
        <w:t>Внести в статью 4 Федерального закона от 23 мая 2016 года № 144-ФЗ "О внесении изменений в части первую и вторую Налогового кодекса Российской Федерации" (Собрание законодательства Российской Федерации, 2016, № 22, ст. 3092) следующие изменения</w:t>
      </w:r>
    </w:p>
    <w:p>
      <w:r>
        <w:t>в части 3 слова "(в редакции настоящего Федерального закона)" исключить, дополнить словами ", если иное не предусмотрено частью 4 настоящей статьи"</w:t>
      </w:r>
    </w:p>
    <w:p>
      <w:r>
        <w:t>дополнить частью 4 следующего содержания: "4. С 1 января 2029 года положения пункта 15 статьи 284, статей 2843 и 2882 части второй Налогового кодекса Российской Федерации применяются только налогоплательщиками - участниками региональных инвестиционных проектов, включенными в реестр участников региональных инвестиционных проектов и реализующими региональные инвестиционные проекты, объем капитальных вложений в которые составляет не менее 300 миллиардов рублей."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3 статьи 1 настоящего Федерального закона вступает в силу по истечении одного месяца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Пункты 1, 2, 4 - 7 статьи 1 настоящего Федерального закона вступают в силу по истечении одного месяца со дня официального опубликования настоящего Федерального закона, но не ранее 1-го числа очередного налогового периода по соответствующему налогу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