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149 части второй Налогового кодекса Российской Федерации</w:t>
      </w:r>
    </w:p>
    <w:p>
      <w:r>
        <w:rPr>
          <w:b/>
        </w:rPr>
        <w:t>Статья 1</w:t>
      </w:r>
    </w:p>
    <w:p>
      <w:r>
        <w:t>Внести в пункт 2 статьи 149 части второй Налогового кодекса Российской Федерации (Собрание законодательства Российской Федерации, 2000, № 32, ст. 3340, 3341; 2001, № 1, ст. 18; № 53, ст. 5015; 2002, № 22, ст. 2026; № 30, ст. 3027; 2003, № 1, ст. 2; № 28, ст. 2886; 2004, № 27, ст. 2711; № 34, ст. 3524; № 45, ст. 4377; 2005, № 30, ст. 3130; 2006, № 10, ст. 1065; № 31, ст. 3436; № 45, ст. 4628; № 50, ст. 5279; 2007, № 23, ст. 2691; № 31, ст. 3991; № 45, ст. 5417; 2008, № 30, ст. 3616; № 48, ст. 5504, 5519; № 52, ст. 6237; 2009, № 29, ст. 3598; № 48, ст. 5731, 5737; № 51, ст. 6155; № 52, ст. 6455; 2010, № 25, ст. 3070; № 31, ст. 4198; № 32, ст. 4298; № 45, ст. 5756; № 48, ст. 6247; № 49, ст. 6409; 2011, № 1, ст. 7; № 27, ст. 3881; № 29, ст. 4291; № 30, ст. 4583, 4593; № 45, ст. 6335; № 48, ст. 6731; № 49, ст. 7014; № 50, ст. 7359; 2012, № 31, ст. 4334; № 53, ст. 7596, 7619; 2013, № 23, ст. 2889; № 30, ст. 4031, 4048; № 48, ст. 6165; № 52, ст. 6985; 2014, № 23, ст. 2938; № 48, ст. 6647; 2015, № 1, ст. 17, 32; № 48, ст. 6684, 6692; 2016, № 23, ст. 3298; № 26, ст. 3856; № 27, ст. 4175; № 49, ст. 6844; 2017, № 1, ст. 4; № 11, ст. 1534; № 30, ст. 4441; № 45, ст. 6579; № 47, ст. 6842; № 49, ст. 7307, 7315, 7318; 2018, № 1, ст. 50; № 18, ст. 2565, 2568; № 24, ст. 3410; № 45, ст. 6847; № 49, ст. 7496; № 53, ст. 8419; 2019, № 16, ст. 1826; № 30, ст. 4112, 4113, 4114; 2020, № 13, ст. 1857; № 29, ст. 4501; № 31, ст. 5024; № 48, ст. 7627; 2021, № 24, ст. 4214, 4217; № 27, ст. 5133, 5136; № 49, ст. 8146, 8147; 2022, № 11, ст. 1597) изменение, дополнив его подпунктом 262 следующего содержания: "262) исключительных прав на изобретения, полезные модели, промышленные образцы, топологии интегральных микросхем, секреты производства (ноу-хау), а также прав на использование указанных результатов интеллектуальной деятельности на основании договора коммерческой концессии. Положения настоящего подпункта применяются при условии выделения в цене договора коммерческой концессии вознаграждения за передачу исключительных прав на изобретения, полезные модели, промышленные образцы, топологии интегральных микросхем, секреты производства (ноу-хау), а также прав на использование указанных результатов интеллектуальной деятельности;".</w:t>
      </w:r>
    </w:p>
    <w:p>
      <w:r>
        <w:rPr>
          <w:b/>
        </w:rPr>
        <w:t>Статья 2</w:t>
      </w:r>
    </w:p>
    <w:p>
      <w:r>
        <w:t>Настоящий Федеральный закон вступает в силу по истечении одного месяца со дня его официального опубликования, но не ранее 1-го числа очередного налогового периода по налогу на добавленную стоимость.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