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9 и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p>
      <w:r>
        <w:rPr>
          <w:b/>
        </w:rPr>
        <w:t>Статья 1</w:t>
      </w:r>
    </w:p>
    <w:p>
      <w:r>
        <w:t>Внести в Федеральный закон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2022, № 5, ст. 680; № 11, ст. 1603; № 12, ст. 1781, 1786) следующие изменения: 1) часть 2 статьи 9 после слова "действие" дополнить словами "абзаца второго пункта 2 статьи 932 (в случае предоставления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абзаца первого (в части, касающейся предельного срока предоставления бюджетных кредитов в случае их предоставления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и абзаца второго (в случае предоставления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пункта 1 статьи 933, пункта 2 статьи 936 (в части, касающейся субъекта Российской Федерации),"; 2) в статье 10: а) часть 7 после слов "Бюджетного кодекса Российской Федерации"," дополнить словами "с учетом реализации положений, предусмотренных пунктами 1 и 2 части 33 и частью 34 настоящей статьи,"; б) в части 19 слова "абзаца первого пункта 11" заменить словами "абзацев первого и десятого пункта 11"; в) дополнить частями 221 и 222 следующего содержания: "221. Установить, что в ходе исполнения федерального бюджета в 2022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сводную бюджетную роспись федерального бюджета без внесения изменений в Федеральный закон от 6 декабря 2021 года № 390-ФЗ "О федеральном бюджете на 2022 год и на плановый период 2023 и 2024 годов" могут быть внесены изменения в соответствии с частью 32 настоящей статьи.</w:t>
      </w:r>
    </w:p>
    <w:p>
      <w:r>
        <w:rPr>
          <w:b/>
        </w:rPr>
        <w:t xml:space="preserve">222. </w:t>
      </w:r>
      <w:r>
        <w:t>Министерство финансов Российской Федерации представляет предложения о внесении изменений в сводную бюджетную роспись федерального бюджета по основанию, предусмотренному частью 221 настоящей статьи, и о распределении бюджетных кредитов бюджетам субъектов Российской Федерации из федерального бюджета, предусмотренных частью 32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w:t>
      </w:r>
    </w:p>
    <w:p>
      <w:r>
        <w:rPr>
          <w:b/>
        </w:rPr>
        <w:t xml:space="preserve">33. </w:t>
      </w:r>
      <w:r>
        <w:t>Правительство Российской Федерации вправе</w:t>
      </w:r>
    </w:p>
    <w:p>
      <w:r>
        <w:rPr>
          <w:b/>
        </w:rPr>
        <w:t xml:space="preserve">34. </w:t>
      </w:r>
      <w:r>
        <w:t>Порядок проведения реструктуризации обязательств (задолженности) субъектов Российской Федерации, указанных в части 33 настоящей статьи, меры ответственности за невыполнение субъектами Российской Федерации условий реструктуризации и обязательств, включенных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w:t>
      </w:r>
    </w:p>
    <w:p>
      <w:r>
        <w:rPr>
          <w:b/>
        </w:rPr>
        <w:t xml:space="preserve">35. </w:t>
      </w:r>
      <w:r>
        <w:t>Правительство Российской Федерации вправе списать задолженность субъектов Российской Федерации перед Российской Федерацией по бюджетным кредитам, указанным в пункте 3 части 33 и части 34 настоящей статьи, в объеме поступления в федеральный бюджет в течение периода погашения реструктурированной задолженности налоговых доходов, определяемых в соответствии с методикой расчета поступления налоговых доходов от реализации новых инвестиционных проектов, предусмотренных частью 7 настоящей статьи.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
        <w:rPr>
          <w:b/>
        </w:rPr>
        <w:t xml:space="preserve">36. </w:t>
      </w:r>
      <w:r>
        <w:t>В 2022 году бюджетный кредит на пополнение остатка средств на едином счете бюджета предоставляется субъекту Российской Федерации в размере, не превышающем одной десятой утвержденного законом о бюджете субъекта Российской Федерации на 2022 год объема доходов бюджета субъекта Российской Федерации, при условии его возврата не позднее 30 декабря текущего финансового года. Порядок и условия предоставления указанных бюджетных кредитов устанавливаются Правительством Российской Федерации."</w:t>
      </w:r>
    </w:p>
    <w:p>
      <w:r>
        <w:rPr>
          <w:b/>
        </w:rPr>
        <w:t xml:space="preserve">222. </w:t>
      </w:r>
      <w:r>
        <w:t>дополнить частями 32 - 36 следующего содержания: "32. Установить, что в 2022 году Министерство финансов Российской Федерации вправе предоставить бюджетные кредиты из федерального бюджета бюджетам субъектов Российской Федерации в объеме до 390,7 миллиарда рублей для погашения долговых обязательств субъектов Российской Федерации (муниципальных образований) в виде обязательств по государственным (муниципальным) ценным бумагам субъектов Российской Федерации (муниципальных образований) и кредитам, полученным субъектами Российской Федерации (муниципальными образованиями) от кредитных организаций, иностранных банков и международных финансовых организаций, сложившихся на 1 января 2022 года и подлежащих погашению субъектами Российской Федерации (муниципальными образованиями) в марте - декабре 2022 года. Бюджетные кредиты могут быть направлены на возмещение средств бюджетов субъектов Российской Федерации (муниципальных образований), фактически направленных в период с 1 марта 2022 года до даты предоставления бюджетных кредитов на погашение долговых обязательств субъектов Российской Федерации (муниципальных образований) по государственным (муниципальным) ценным бумагам субъектов Российской Федерации (муниципальных образований) и кредитам, полученным субъектами Российской Федерации (муниципальными образованиями) от кредитных организаций, иностранных банков и международных финансовых организаций, сложившихся на 1 января 2022 года и подлежащих погашению субъектами Российской Федерации (муниципальными образованиями) в марте - декабре 2022 года. Бюджетные кредиты предоставляются субъектам Российской Федерации, показатель уровня расчетной бюджетной обеспеченности которых на 2022 год не превышает 1,5, со сроком погашения не позднее 2028 года включительно, с платой за пользование указанными бюджетными кредитами по ставке 0,1 процента годовых</w:t>
      </w:r>
    </w:p>
    <w:p>
      <w:r>
        <w:rPr>
          <w:b/>
        </w:rPr>
        <w:t xml:space="preserve">33. </w:t>
      </w:r>
      <w:r>
        <w:t>установить, что в 2022 году не подлежит погашению задолженность субъектов Российской Федерации перед Российской Федерацией по бюджетным кредитам, предоставленным субъектам Российской Федерации с учетом реструктуризации обязательств (задолженности) субъектов Российской Федерации перед Российской Федерацией по бюджетным кредитам, предусмотренной частями 7 и 8 статьи 16 Федерального закона от 19 декабря 2016 года № 415-ФЗ "О федеральном бюджете на 2017 год и на плановый период 2018 и 2019 годов", продленной в соответствии с частью 4 статьи 16 Федерального закона от 2 декабря 2019 года № 380-ФЗ "О федеральном бюджете на 2020 год и на плановый период 2021 и 2022 годов", и реструктуризации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погашения бюджетных кредитов на пополнение остатков средств на счетах бюджетов субъектов Российской Федерации, предусмотренной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При этом подлежащая погашению в 2022 году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погашается в 2029 году</w:t>
      </w:r>
    </w:p>
    <w:p>
      <w:r>
        <w:rPr>
          <w:b/>
        </w:rPr>
        <w:t xml:space="preserve">33. </w:t>
      </w:r>
      <w:r>
        <w:t>установить, что в 2022 году не подлежит погашению задолженность субъектов Российской Федерации перед Российской Федерацией по бюджетным кредитам, предоставленным субъектам Российской Федерации с учетом реструктуризации обязательств (задолженности) субъектов Российской Федерации перед Российской Федерацией по бюджетным кредитам, предусмотренной частями 7 и 8 статьи 16 Федерального закона от 19 декабря 2016 года № 415-ФЗ "О федеральном бюджете на 2017 год и на плановый период 2018 и 2019 годов". При этом подлежащая погашению в 2022 году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погашается в 2025 году</w:t>
      </w:r>
    </w:p>
    <w:p>
      <w:r>
        <w:rPr>
          <w:b/>
        </w:rPr>
        <w:t xml:space="preserve">33. </w:t>
      </w:r>
      <w:r>
        <w:t>провести в 2022 году реструктуризацию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частичного покрытия дефицитов бюджетов субъектов Российской Федерации, срок погашения которых наступает в 2022 году, на следующих основных условиях:</w:t>
      </w:r>
    </w:p>
    <w:p>
      <w:r>
        <w:rPr>
          <w:b/>
        </w:rPr>
        <w:t xml:space="preserve">33. </w:t>
      </w:r>
      <w:r>
        <w:t>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подлежит погашению в период с 2022 по 2029 год включительно со следующими сроками погашения: задолженность по основному долгу и процентам, начисленным за фактический срок пользования бюджетным кредитом на дату реструктуризации задолженности, в 2022 году погашению не подлежит, в 2023 и 2024 годах ежегодно в размере 5 процентов суммы задолженности, в 2025 - 2029 годах ежегодно равными долями от остатка суммы задолженности с возможностью ее досрочного погашения</w:t>
      </w:r>
    </w:p>
    <w:p>
      <w:r>
        <w:rPr>
          <w:b/>
        </w:rPr>
        <w:t xml:space="preserve">33. </w:t>
      </w:r>
      <w:r>
        <w:t>за пользование средствами федерального бюджета взимается плата в размере 0,1 процента годовых, начисляемых на остаток реструктурированной задолженности по основному долгу и процентам, начисленным за фактический срок пользования бюджетным кредитом на дату реструктуризации задолженности</w:t>
      </w:r>
    </w:p>
    <w:p>
      <w:r>
        <w:rPr>
          <w:b/>
        </w:rPr>
        <w:t xml:space="preserve">33. </w:t>
      </w:r>
      <w:r>
        <w:t>обязательства субъектов Российской Федерации, подлежащие включению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