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166-1 Бюджетного кодекса Российской Федерации и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пункт 1 статьи 1661 Бюджетного кодекса Российской Федерации (Собрание законодательства Российской Федерации, 1998, № 31, ст. 3823; 2005, № 1, ст. 8; 2007, № 18, ст. 2117; 2010, № 19, ст. 2291; 2011, № 27, ст. 3873; 2013, № 19, ст. 2331; № 31, ст. 4191; № 52, ст. 6983; 2014, № 43, ст. 5795; 2016, № 27, ст. 4278; 2017, № 30, ст. 4458; 2018, № 1, ст. 18; 2019, № 30, ст. 4101; № 44, ст. 6181; № 52, ст. 7797; 2021, № 27, ст. 5072; № 49, ст. 8148) следующие изменения</w:t>
      </w:r>
    </w:p>
    <w:p>
      <w:r>
        <w:t>дополнить новыми абзацами пятнадцатым и шестнадцатым следующего содержания: "ведет реестр мер государственной (муниципальной) поддержки в порядке, установленном Правительством Российской Федерации; ведет реестр инвестиционных проектов с государственной (муниципальной) поддержкой в форме инвестиционного налогового вычета в порядке, установленном им по согласованию с Министерством экономического развития Российской Федерации и Министерством финансов Российской Федерации;"</w:t>
      </w:r>
    </w:p>
    <w:p>
      <w:r>
        <w:t>абзацы пятнадцатый - тридцать седьмой считать соответственно абзацами семнадцатым - тридцать девятым</w:t>
      </w:r>
    </w:p>
    <w:p>
      <w:r>
        <w:rPr>
          <w:b/>
        </w:rPr>
        <w:t>Статья 2</w:t>
      </w:r>
    </w:p>
    <w:p>
      <w:r>
        <w:t>Внести в Федеральный закон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 18, ст. 3014) следующие изменения: 1) часть 2 статьи 9 после слов "статьи 96," дополнить словами "пункта 2 статьи 9610,", после слов "плановый период)," дополнить словами "пункта 1 статьи 1381 (в части случаев, установленных федеральными законами),", после слов "бюджетных ассигнований)" дополнить словами ",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37 - 40 статьи 10 настоящего Федерального закона),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37 - 40 статьи 10 настоящего Федерального закона) статьи 24223, абзацев второго и третьего подпункта 1 пункта 1 статьи 24226 (в части ограничения определения средств, подлежащих казначейскому сопровождению, предоставляемых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 в случае, указанном в части 42 статьи 10 настоящего Федерального закона), абзаца четвертого подпункта 5 статьи 24227 (в отношении средств, предоставляемых юридическим лицам в рамках исполнения государственного оборонного заказа на основании государственных контрактов, заключаемых в целях обеспечения органов федеральной службы безопасности средствами контрразведывательной деятельности, борьбы с терроризмом, условия которых содержат положения о казначейском сопровождении таких средств)"; 2) в статье 10: а) часть 5 дополнить пунктом 4 следующего содержания: "4) направлять средства Фонда национального благосостояния на обеспечение сбалансированности (покрытие дефицита) федерального бюджета, включая замещение государственных заимствований, погашение государственного долга Российской Федерации, предоставление бюджетных кредитов из федерального бюджета бюджетам субъектов Российской Федерации, на исполнение публичных нормативных обязательств Российской Федерации в случае недостаточности бюджетных ассигнований федерального бюджета, предусмотренных на исполнение публичных нормативных обязательств Российской Федерации, а также на иные цели, определенные Правительством Российской Федерации."; б) часть 221 дополнить словами ", а также в связи с предоставлением бюджетных кредитов бюджетам субъектов Российской Федерации из федерального бюджета на финансовое обеспечение реализации инфраструктурных проектов"; в) в части 24 слова "пунктом 3" заменить словами "пунктами 3 и 4"; г) дополнить частью 281 следующего содержания: "281. Внесение изменений в сводную бюджетную роспись по основаниям, установленным пунктами 3 и 4 части 5 настоящей статьи, может осуществляться с превышением общего объема расходов, утвержденных федеральным законом о федеральном бюджете."; д) дополнить частью 301 следующего содержания: "301. Установить, что в 2022 году оказание государственной гарантийной поддержки Российской Федерации, в том числе предоставление государственных гарантий Российской Федерации, может осуществляться с превышением предусмотренных Федеральным законом от 6 декабря 2021 года № 390-ФЗ "О федеральном бюджете на 2022 год и на плановый период 2023 и 2024 годов"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 е) в части 32 слова "до 390,7 миллиарда" заменить словами "до 420 миллиардов", после слов "до даты предоставления бюджетных кредитов" дополнить словами ", а также досрочно направленных в январе и феврале 2022 года"; ж) дополнить частями 37 - 42 следующего содержания: "37. Установить, что в 2022 году при казначейском сопровождении средств, предоставляемых на основании контрактов (договоров), указанных в пунктах 4, 6 - 8 части 2 и пунктах 1 - 3 части 3 статьи 5 Федерального закона от 6 декабря 2021 года № 390-ФЗ "О федеральном бюджете на 2022 год и на плановый период 2023 и 2024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
        <w:rPr>
          <w:b/>
        </w:rPr>
        <w:t xml:space="preserve">38. </w:t>
      </w:r>
      <w:r>
        <w:t>Положения части 37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r>
        <w:rPr>
          <w:b/>
        </w:rPr>
        <w:t xml:space="preserve">39. </w:t>
      </w:r>
      <w:r>
        <w:t>Установить, что в 2022 году при казначейском сопровождении средств, предоставляемых на основании контрактов (договоров), указанных в пунктах 6 - 8 части 2, пунктах 1 и 2 части 3 статьи 5 Федерального закона от 6 декабря 2021 года № 390-ФЗ "О федеральном бюджете на 2022 год и на плановый период 2023 и 2024 годов", заключаемых в целях выполнения работ, оказания услуг в рамках исполнения государственных (муниципальных)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
        <w:rPr>
          <w:b/>
        </w:rPr>
        <w:t xml:space="preserve">40. </w:t>
      </w:r>
      <w:r>
        <w:t>Установить, что в 2022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в настоящей части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37 - 39 настоящей статьи</w:t>
      </w:r>
    </w:p>
    <w:p>
      <w:r>
        <w:rPr>
          <w:b/>
        </w:rPr>
        <w:t xml:space="preserve">41. </w:t>
      </w:r>
      <w:r>
        <w:t>Установить, что в 2022 году казначейское сопровождение не осуществляется в отношении средств, предоставляемых на основании заключаемых на сумму менее 5 миллионов рублей</w:t>
      </w:r>
    </w:p>
    <w:p>
      <w:r>
        <w:rPr>
          <w:b/>
        </w:rPr>
        <w:t xml:space="preserve">42. </w:t>
      </w:r>
      <w:r>
        <w:t>Установить, что в 2022 году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или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могут быть определены средства, подлежащие казначейскому сопровождению, предоставляемые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w:t>
      </w:r>
    </w:p>
    <w:p>
      <w:r>
        <w:rPr>
          <w:b/>
        </w:rPr>
        <w:t xml:space="preserve">41. </w:t>
      </w:r>
      <w:r>
        <w:t>государственных контрактов, контрактов (договоров), указанных в пунктах 6 и 7 части 2, пункте 3 части 3 статьи 5 Федерального закона от 6 декабря 2021 года № 390-ФЗ "О федеральном бюджете на 2022 год и на плановый период 2023 и 2024 годов"</w:t>
      </w:r>
    </w:p>
    <w:p>
      <w:r>
        <w:rPr>
          <w:b/>
        </w:rPr>
        <w:t xml:space="preserve">41. </w:t>
      </w:r>
      <w:r>
        <w:t>контрактов (договоров), указанных в пункте 8 части 2 статьи 5 Федерального закона от 6 декабря 2021 года № 390-ФЗ "О федеральном бюджете на 2022 год и на плановый период 2023 и 2024 годов", которые заключаются в рамках исполнения государственных контрактов, указанных в пункте 5 части 2 статьи 5 указанного Федерального закона</w:t>
      </w:r>
    </w:p>
    <w:p>
      <w:r>
        <w:rPr>
          <w:b/>
        </w:rPr>
        <w:t xml:space="preserve">41. </w:t>
      </w:r>
      <w:r>
        <w:t>контрактов (договоров) о поставке товаров, выполнении работ, оказании услуг, заключаемых в рамках исполнения государственных (муниципальных) контрактов, контрактов (договоров), которые заключаются бюджетными и автономными учреждениями в целях строительства (реконструкции, в том числе с элементами реставрации, технического перевооружения), капитального ремонта объектов капитального строительства, указанных в пунктах 1 и 2 части 3 статьи 5 Федерального закона от 6 декабря 2021 года № 390-ФЗ "О федеральном бюджете на 2022 год и на плановый период 2023 и 2024 годов"</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