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 и 157 Гражданского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