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55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2018, № 32, ст. 5131) следующие изменения</w:t>
      </w:r>
    </w:p>
    <w:p>
      <w:r>
        <w:t>дополнить новой частью третьей следующего содержания: "В случае, если в Едином государственном реестре недвижимости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договор, указанный в части второй настоящей статьи, подписан от имени правообладателя объекта недвижимости представителем по доверенности, заявление о государственной регистрации прав и прилагаемые к нему документы в орган регистрации прав нотариусом не предоставляются."</w:t>
      </w:r>
    </w:p>
    <w:p>
      <w:r>
        <w:t>части третью и четвертую считать соответственно частями четвертой и пятой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2017, № 27, ст. 3938; 2018, № 32, ст. 5133; 2019, № 31, ст. 4445; 2021, № 1, ст. 33; № 18, ст. 3064; № 50, ст. 8415; 2022, № 1, ст. 18) следующие изменения</w:t>
      </w:r>
    </w:p>
    <w:p>
      <w:r>
        <w:t>пункт 1 части 2 статьи 31 после слов "на бумажном носителе," дополнить словами "в том числе удостоверяющей осуществленные государственный кадастровый учет и (или) государственную регистрацию прав выписки из Единого государственного реестра недвижимости, составленной публично-правовой компанией в форме документа на бумажном носителе, подтверждающего содержание электронного документа, направленного публично-правовой компании по результатам предоставления государственной услуги органом регистрации прав,"</w:t>
      </w:r>
    </w:p>
    <w:p>
      <w:r>
        <w:t>в статье 25: а) в пункте 11 после слов "принадлежащий физическому лицу," дополнить словами "заявление о государственной регистрации договора об уступке прав требований по договору участия в долевом строительстве", слова "к нему" заменить словами "к ним"; б) пункт 4 после слов "и пунктом 5 части 3 статьи 15" дополнить словами "(при условии совершения сделки при личном участии правообладателя (его законного представителя)"</w:t>
      </w:r>
    </w:p>
    <w:p>
      <w:r>
        <w:t>часть 19 статьи 29 дополнить предложением следующего содержания: "При наличии в заявлении о государственном кадастровом учете и (или) государственной регистрации прав указания на выдачу документов посредством курьерской доставки публично-правовая компания, указанная в части 1 статьи 31 настоящего Федерального закона, также составляет в форме документа на бумажном носителе, подтверждающего содержание электронного документа, направленного публично-правовой компании по результатам предоставления государственной услуги органом регистрации прав, выписку из Единого государственного реестра недвижимости и выдает посредством курьерской доставки данную выписку."</w:t>
      </w:r>
    </w:p>
    <w:p>
      <w:r>
        <w:t>в статье 36: а) в части 1 после слов "законным представителем" дополнить словами "либо его представителем, действующим на основании нотариально удостоверенной доверенности,", слова "без его личного участия" заменить словами "без личного участия правообладателя (его законного представителя)"; б) в пункте 1 части 2 слова "при его личном участии" исключить, слова "права собственности указанного собственника" заменить словами "права собственности при личном участии указанного собственника (его законного представителя)"</w:t>
      </w:r>
    </w:p>
    <w:p>
      <w:r>
        <w:t>в статье 362: а) пункт 2 части 6 дополнить словами ", при условии совершения сделки при личном участии правообладателя (его законного представителя)"; б) дополнить частью 8 следующего содержания: "8.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строительстве."</w:t>
      </w:r>
    </w:p>
    <w:p>
      <w:r>
        <w:rPr>
          <w:b/>
        </w:rPr>
        <w:t>Статья 3</w:t>
      </w:r>
    </w:p>
    <w:p>
      <w:r>
        <w:t>В части 1 статьи 2 Федерального закона от 21 декабря 2021 года № 430-ФЗ "О внесении изменений в часть первую Гражданского кодекса Российской Федерации" (Собрание законодательства Российской Федерации, 2021, № 52, ст. 8989) слова "1 марта 2023 года" заменить словами "1 сентября 2022 года".</w:t>
      </w:r>
    </w:p>
    <w:p>
      <w:r>
        <w:rPr>
          <w:b/>
        </w:rPr>
        <w:t>Статья 4</w:t>
      </w:r>
    </w:p>
    <w:p>
      <w:r>
        <w:t>В статье 9 Федерального закона от 30 декабря 2021 года № 478-ФЗ "О внесении изменений в отдельные законодательные акты Российской Федерации" (Собрание законодательства Российской Федерации, 2022, № 1, ст. 47) слова "1 сентября" заменить словами "1 июля".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