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15.25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15.25 Кодекса Российской Федерации об административных правонарушениях (Собрание законодательства Российской Федерации, 2002, № 1, ст. 1; 2004, № 34, ст. 3533; 2007, № 26, ст. 3089; 2010, № 30, ст. 4005; 2011, № 30, ст. 4584; № 47, ст. 6601, 6602; № 50, ст. 7351; 2012, № 31, ст. 4329; № 47, ст. 6405; 2013, № 26, ст. 3207; № 48, ст. 6163; 2015, № 13, ст. 1804; № 27, ст. 3972; № 48, ст. 6716; 2016, № 7, ст. 918; № 26, ст. 3881; 2017, № 47, ст. 6851; 2018, № 15, ст. 2035; № 31, ст. 4827; 2020, № 14, ст. 2002; № 30, ст. 4744; 2021, № 24, ст. 4218) следующие изменения</w:t>
      </w:r>
    </w:p>
    <w:p>
      <w:r>
        <w:t>абзац второй части 1 изложить в следующей редакции: "влечет наложение административного штрафа на граждан, лиц, осуществляющих предпринимательскую деятельность без образования юридического лица, и юридических лиц в размере от 20 до 40 процентов суммы незаконной валютной операции либо суммы денежных средств, переведенных без открытия банковского счета с использованием электронных средств платежа, предоставленных иностранными поставщиками платежных услуг; на должностных лиц - от 20 до 40 процентов суммы незаконной валютной операции либо суммы денежных средств, переведенных без открытия банковского счета с использованием электронных средств платежа, предоставленных иностранными поставщиками платежных услуг, но не более тридцати тысяч рублей."</w:t>
      </w:r>
    </w:p>
    <w:p>
      <w:r>
        <w:t>в части 4: а) в абзаце первом слова "за исключением случаев, предусмотренных частью 42 настоящей статьи," исключить; б) абзац второй изложить в следующей редакции: "влечет предупреждение или наложение административного штрафа на граждан, лиц, осуществляющих предпринимательскую деятельность без образования юридического лица, и юридических лиц в размере одной стопятидесятой ключевой ставки Центрального банка Российской Федерации от суммы денежных средств, зачисленных на счета в уполномоченных банках с нарушением установленного срока, за каждый день просрочки зачисления таких денежных средств, и (или) в размере от 3 до 5 процентов суммы денежных средств, не зачисленных в установленный срок на банковские счета в уполномоченных банках, если с нерезидентом заключен внешнеторговый договор (контракт), сумма обязательств по которому определена в валюте Российской Федерации и условиями которого предусмотрена оплата в валюте Российской Федерации, за исключением внешнеторговых договоров (контрактов), предусматривающих передачу резидентами нерезидентам товаров, включенных в единую Товарную номенклатуру внешнеэкономической деятельности Евразийского экономического союза под кодами 4401 - 4403 99 000 9 и 4407, и (или) в размере от 3 до 10 процентов суммы денежных средств, не зачисленных в установленный срок на банковские счета в уполномоченных банках, если с нерезидентом заключен внешнеторговый договор (контракт), предусматривающий передачу резидентами нерезидентам товаров, включенных в единую Товарную номенклатуру внешнеэкономической деятельности Евразийского экономического союза под кодами 4401 - 4403 99 000 9 и 4407, сумма обязательств по которому определена в валюте Российской Федерации и условиями которого предусмотрена оплата в валюте Российской Федерации, и (или) в размере от 5 до 30 процентов суммы денежных средств, не зачисленных в установленный срок на банковские счета в уполномоченных банках, если с нерезидентом заключен внешнеторговый договор (контракт), предусматривающий оплату в иностранной валюте, и (или) в размере от 5 до 30 процентов суммы денежных средств, не зачисленных в установленный срок на банковские счета в уполномоченных банках, если с нерезидентом заключен договор займа; на должностных лиц - одной стопятидесятой ключевой ставки Центрального банка Российской Федерации от суммы денежных средств, зачисленных на счета в уполномоченных банках с нарушением установленного срока, за каждый день просрочки зачисления таких денежных средств, и (или) от 3 до 5 процентов суммы денежных средств, не зачисленных в установленный срок на банковские счета в уполномоченных банках, если с нерезидентом заключен внешнеторговый договор (контракт), и (или) от 5 до 30 процентов суммы денежных средств, не зачисленных в установленный срок на банковские счета в уполномоченных банках, если с нерезидентом заключен договор займа, но не более тридцати тысяч рублей."</w:t>
      </w:r>
    </w:p>
    <w:p>
      <w:r>
        <w:t>в абзаце первом части 41 слова ", для которых валютным законодательством Российской Федерации предусматривается оформление паспорта сделки," исключить</w:t>
      </w:r>
    </w:p>
    <w:p>
      <w:r>
        <w:t>часть 42 признать утратившей силу</w:t>
      </w:r>
    </w:p>
    <w:p>
      <w:r>
        <w:t>в части 43: а) в абзаце первом слова ", в том числе включенным в перечень профессиональных участников внешнеэкономической деятельности," исключить, слова "частями 4, 41 и 42" заменить словами "частями 4 и 41"; б) в абзаце втором слова "от двадцати тысяч до тридцати тысяч рублей" заменить словами "от 3 до 5 процентов суммы денежных средств, причитающихся резиденту от нерезидента, но не более тридцати тысяч рублей"</w:t>
      </w:r>
    </w:p>
    <w:p>
      <w:r>
        <w:t>в абзаце втором части 5 слова "от двадцати тысяч до тридцати тысяч рублей" заменить словами "одной стопятидесятой ключевой ставки Центрального банка Российской Федерации от суммы денежных средств, возвращенных в Российскую Федерацию с нарушением установленного срока, за каждый день просрочки возврата в Российскую Федерацию таких денежных средств, и (или) от 3 до 10 процентов суммы не возвращенных в установленный срок в Российскую Федерацию денежных средств в валюте Российской Федерации, уплаченных нерезиденту по условиям внешнеторгового договора (контракта), сумма обязательств по которому определена в валюте Российской Федерации и условиями которого предусмотрена оплата в валюте Российской Федерации, и (или) от 5 до 30 процентов суммы не возвращенных в установленный срок в Российскую Федерацию денежных средств, уплаченных нерезиденту по условиям внешнеторгового договора (контракта) в иностранной валюте, но не более тридцати тысяч рублей"</w:t>
      </w:r>
    </w:p>
    <w:p>
      <w:r>
        <w:t>в абзаце первом части 52 цифры "42," исключить</w:t>
      </w:r>
    </w:p>
    <w:p>
      <w:r>
        <w:t>часть 53 признать утратившей силу</w:t>
      </w:r>
    </w:p>
    <w:p>
      <w:r>
        <w:t>в примечании 7 слова "по внешнеторговым договорам (контрактам), расчеты по которым произведены" исключить</w:t>
      </w:r>
    </w:p>
    <w:p>
      <w:r>
        <w:t>в примечании 9 слова "частями 4 - 43, 5, 52 и 53" заменить словами "частями 4, 41, 43, 5 и 52"</w:t>
      </w:r>
    </w:p>
    <w:p>
      <w:r>
        <w:t>дополнить примечанием 10 следующего содержания: "10. Административная ответственность, установленная частями 1, 4, 41, 43 и 5 настоящей статьи, не применяется к резиденту,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(территорий), государственных объединений и (или) союзов и (или) государственных (межгосударственных) учреждений иностранных государств или государственных объединений и (или) союзов, совершающих в отношении Российской Федерации недружественные действия."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пункта 11 статьи 1 настоящего Федерального закона</w:t>
      </w:r>
    </w:p>
    <w:p>
      <w:r>
        <w:rPr>
          <w:b/>
        </w:rPr>
        <w:t xml:space="preserve">2. </w:t>
      </w:r>
      <w:r>
        <w:t>Пункт 11 статьи 1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Положение примечания 10 к статье 15.25 Кодекса Российской Федерации об административных правонарушениях распространяется на правоотношения, возникшие в период с 23 февраля 2022 года по 31 декабря 2023 года. (В редакции Федерального закона от 19.12.2022 № 518-ФЗ)</w:t>
      </w:r>
    </w:p>
    <w:p>
      <w:r>
        <w:rPr>
          <w:b/>
        </w:rPr>
        <w:t xml:space="preserve">4. </w:t>
      </w:r>
      <w:r>
        <w:t>Прекратить со дня вступления в силу настоящего Федерального закона находящиеся в производстве судей, органов, должностных лиц, уполномоченных рассматривать дела об административных правонарушениях, дела об административных правонарушениях, предусмотренных частями 1, 4, 41, 43 и 5 статьи 15.25 Кодекса Российской Федерации об административных правонарушениях, если требование валютного законодательства, административная ответственность за невыполнение которого предусмотрена частями 1, 4, 41, 43 и 5 статьи 15.25 Кодекса Российской Федерации об административных правонарушениях, не выполнено в период с 23 февраля 2022 года и если невыполнение такого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(территорий), государственных объединений и (или) союзов и (или) государственных (межгосударственных) учреждений иностранных государств или государственных объединений и (или) союзов, совершающих в отношении Российской Федерации недружественные действия</w:t>
      </w:r>
    </w:p>
    <w:p>
      <w:r>
        <w:rPr>
          <w:b/>
        </w:rPr>
        <w:t xml:space="preserve">5. </w:t>
      </w:r>
      <w:r>
        <w:t>Со дня вступления в силу настоящего Федерального закона не подлежат исполнению неисполненные постановления судей, органов, должностных лиц о наложении административных наказаний за совершение административных правонарушений, предусмотренных частями 1, 4, 41, 43 и 5 статьи 15.25 Кодекса Российской Федерации об административных правонарушениях, если требование валютного законодательства, административная ответственность за невыполнение которого предусмотрена частями 1, 4, 41, 43 и 5 статьи 15.25 Кодекса Российской Федерации об административных правонарушениях, не выполнено в период с 23 февраля 2022 года и если невыполнение такого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(территорий), государственных объединений и (или) союзов и (или) государственных (межгосударственных) учреждений иностранных государств или государственных объединений и (или) союзов, совершающих в отношении Российской Федерации недружественные действия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