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присоединении Российской Федерации к Конвенции о борьбе с незаконными актами в отношении международной гражданской авиации и Протоколу, дополняющему Конвенцию о борьбе с незаконным захватом воздушных судов</w:t>
      </w:r>
    </w:p>
    <w:p>
      <w:r>
        <w:rPr>
          <w:b/>
        </w:rPr>
        <w:t>Статья 1</w:t>
      </w:r>
    </w:p>
    <w:p>
      <w:r>
        <w:t>Присоединиться от имени Российской Федерации к Конвенции о борьбе с незаконными актами в отношении международной гражданской авиации от 10 сентября 2010 года (далее - Конвенция) со следующими оговорками: "1) Российская Федерация рассматривает в качестве преступления, предусмотренного подпунктом "i" (4) пункта 1 статьи 1 Конвенции, выполнение любым лицом незаконно и преднамеренно перевозки, совершение действий, приводящих к перевозке, или способствование перевозке на борту воздушного судна оборудования, материалов или программного обеспечения либо соответствующей технологии, если такие оборудование, материалы или программное обеспечение либо соответствующая технология подпадают под действие международных договоров, участником которых является Российская Федерация, в частности Конвенции о запрещении разработки, производства, накопления и применения химического оружия и о его уничтожении от 13 января 1993 года, и многосторонних режимов экспортного контроля, участником которых является Российская Федерация, таких, как Группа ядерных поставщиков, Режим контроля за ракетной технологией, Вассенаарские договоренности по экспортному контролю за обычными вооружениями, товарами и технологиями двойного назначения, а также списков (перечней) контролируемых товаров и технологий, утверждаемых в соответствии с законодательством Российской Федерации;</w:t>
      </w:r>
    </w:p>
    <w:p>
      <w:r>
        <w:t>Российская Федерация в соответствии с пунктом 2 статьи 20 Конвенции заявляет, что она не считает себя связанной положениями пункта 1 статьи 20 Конвенции", а также со следующим заявлением: "Российская Федерация исходит из того, что содержащееся в пункте 2 статьи 16 Конвенции понятие "без задержки" не препятствует осуществлению необходимых процессуальных действий в соответствии с законодательством Российской Федерации"</w:t>
      </w:r>
    </w:p>
    <w:p>
      <w:r>
        <w:rPr>
          <w:b/>
        </w:rPr>
        <w:t>Статья 2</w:t>
      </w:r>
    </w:p>
    <w:p>
      <w:r>
        <w:t>Присоединиться от имени Российской Федерации к Протоколу, дополняющему Конвенцию о борьбе с незаконным захватом воздушных судов, от 10 сентября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