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27.10 и 27.11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31, ст. 4007; 2008, № 52, ст. 6248; 2012, № 53, ст. 7641; 2013, № 30, ст. 4029; 2014, № 42, ст. 5615; 2015, № 1, ст. 47; 2016, № 27, ст. 4160; 2021, № 27, ст. 5060) следующие изменения</w:t>
      </w:r>
    </w:p>
    <w:p>
      <w:r>
        <w:t>статью 27.10 дополнить частью 14 следующего содержания: "14. Древесина и (или) полученная из нее продукция в виде необработанных лесоматериалов, изъятые при производстве по делам об административных правонарушениях, предусмотренных статьей 8.28 настоящего Кодекса, передаются в порядке, установленном Правительством Российской Федерации, для хранения, реализации, утилизации или уничтожения. Порядок и условия хранения, реализации, утилизации или уничтожения таких древесины и (или) полученной из нее продукции в виде необработанных лесоматериалов устанавливаются Правительством Российской Федерации. Образцы указанных древесины и (или)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правонарушении."</w:t>
      </w:r>
    </w:p>
    <w:p>
      <w:r>
        <w:t>часть 1 статьи 27.11 дополнить абзацем следующего содержания: "древесина и (или) полученная из нее продукция в виде необработанных лесоматериалов, изъятые при производстве по делам об административных правонарушениях, предусмотренных статьей 8.28 настоящего Кодекса, передаются для хранения, реализации, утилизации или уничтожения."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