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55-1 Семейн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4 статьи 1551 Семейного кодекса Российской Федерации (Собрание законодательства Российской Федерации, 1996, № 1, ст. 16; 2008, № 17, ст. 1756; 2013, № 27, ст. 3459) изменение, исключив из него слово "образовательно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